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A61BEC" w14:textId="77777777" w:rsidR="00A41C74" w:rsidRDefault="00A41C74" w:rsidP="00A41C74">
      <w:pPr>
        <w:spacing w:line="480" w:lineRule="auto"/>
        <w:jc w:val="center"/>
        <w:rPr>
          <w:rFonts w:ascii="Times New Roman" w:hAnsi="Times New Roman" w:cs="Times New Roman"/>
          <w:b/>
          <w:sz w:val="24"/>
          <w:szCs w:val="24"/>
          <w:lang w:val="en-US"/>
        </w:rPr>
      </w:pPr>
    </w:p>
    <w:p w14:paraId="76C4E7CF" w14:textId="77777777" w:rsidR="00A41C74" w:rsidRDefault="00A41C74" w:rsidP="00A41C74">
      <w:pPr>
        <w:spacing w:line="480" w:lineRule="auto"/>
        <w:jc w:val="center"/>
        <w:rPr>
          <w:rFonts w:ascii="Times New Roman" w:hAnsi="Times New Roman" w:cs="Times New Roman"/>
          <w:b/>
          <w:sz w:val="24"/>
          <w:szCs w:val="24"/>
          <w:lang w:val="en-US"/>
        </w:rPr>
      </w:pPr>
    </w:p>
    <w:p w14:paraId="3BC9B4D5" w14:textId="3989CE87" w:rsidR="00884043" w:rsidRDefault="002A150E" w:rsidP="00A41C74">
      <w:pPr>
        <w:spacing w:line="480" w:lineRule="auto"/>
        <w:jc w:val="center"/>
        <w:rPr>
          <w:rFonts w:ascii="Times New Roman" w:hAnsi="Times New Roman" w:cs="Times New Roman"/>
          <w:b/>
          <w:sz w:val="24"/>
          <w:szCs w:val="24"/>
          <w:lang w:val="en-US"/>
        </w:rPr>
      </w:pPr>
      <w:r w:rsidRPr="002A150E">
        <w:rPr>
          <w:rFonts w:ascii="Times New Roman" w:hAnsi="Times New Roman" w:cs="Times New Roman"/>
          <w:b/>
          <w:sz w:val="24"/>
          <w:szCs w:val="24"/>
          <w:lang w:val="en-US"/>
        </w:rPr>
        <w:t>Model for Innovation Success</w:t>
      </w:r>
    </w:p>
    <w:p w14:paraId="7131C85A" w14:textId="77777777" w:rsidR="00A41C74" w:rsidRDefault="00A41C74" w:rsidP="00A41C74">
      <w:pPr>
        <w:spacing w:line="480" w:lineRule="auto"/>
        <w:jc w:val="center"/>
        <w:rPr>
          <w:rFonts w:ascii="Times New Roman" w:hAnsi="Times New Roman" w:cs="Times New Roman"/>
          <w:bCs/>
          <w:sz w:val="24"/>
          <w:szCs w:val="24"/>
          <w:lang w:val="en-US"/>
        </w:rPr>
      </w:pPr>
    </w:p>
    <w:p w14:paraId="744EDEEB" w14:textId="3E8E391C" w:rsidR="00884043" w:rsidRDefault="002A150E" w:rsidP="00A41C74">
      <w:pPr>
        <w:spacing w:line="480" w:lineRule="auto"/>
        <w:jc w:val="center"/>
        <w:rPr>
          <w:rFonts w:ascii="Times New Roman" w:hAnsi="Times New Roman" w:cs="Times New Roman"/>
          <w:bCs/>
          <w:sz w:val="24"/>
          <w:szCs w:val="24"/>
          <w:lang w:val="en-US"/>
        </w:rPr>
      </w:pPr>
      <w:r w:rsidRPr="002A150E">
        <w:rPr>
          <w:rFonts w:ascii="Times New Roman" w:hAnsi="Times New Roman" w:cs="Times New Roman"/>
          <w:bCs/>
          <w:sz w:val="24"/>
          <w:szCs w:val="24"/>
          <w:lang w:val="en-US"/>
        </w:rPr>
        <w:t>Student’s Name</w:t>
      </w:r>
    </w:p>
    <w:p w14:paraId="21A2E083" w14:textId="77777777" w:rsidR="00884043" w:rsidRDefault="002A150E" w:rsidP="00A41C74">
      <w:pPr>
        <w:spacing w:line="480" w:lineRule="auto"/>
        <w:jc w:val="center"/>
        <w:rPr>
          <w:rFonts w:ascii="Times New Roman" w:hAnsi="Times New Roman" w:cs="Times New Roman"/>
          <w:bCs/>
          <w:sz w:val="24"/>
          <w:szCs w:val="24"/>
          <w:lang w:val="en-US"/>
        </w:rPr>
      </w:pPr>
      <w:r w:rsidRPr="002A150E">
        <w:rPr>
          <w:rFonts w:ascii="Times New Roman" w:hAnsi="Times New Roman" w:cs="Times New Roman"/>
          <w:bCs/>
          <w:sz w:val="24"/>
          <w:szCs w:val="24"/>
          <w:lang w:val="en-US"/>
        </w:rPr>
        <w:t>Department, University Name</w:t>
      </w:r>
    </w:p>
    <w:p w14:paraId="23642CEB" w14:textId="77777777" w:rsidR="00884043" w:rsidRDefault="002A150E" w:rsidP="00A41C74">
      <w:pPr>
        <w:spacing w:line="480" w:lineRule="auto"/>
        <w:jc w:val="center"/>
        <w:rPr>
          <w:rFonts w:ascii="Times New Roman" w:hAnsi="Times New Roman" w:cs="Times New Roman"/>
          <w:bCs/>
          <w:sz w:val="24"/>
          <w:szCs w:val="24"/>
          <w:lang w:val="en-US"/>
        </w:rPr>
      </w:pPr>
      <w:r w:rsidRPr="002A150E">
        <w:rPr>
          <w:rFonts w:ascii="Times New Roman" w:hAnsi="Times New Roman" w:cs="Times New Roman"/>
          <w:bCs/>
          <w:sz w:val="24"/>
          <w:szCs w:val="24"/>
          <w:lang w:val="en-US"/>
        </w:rPr>
        <w:t>Course Code: Course Name</w:t>
      </w:r>
    </w:p>
    <w:p w14:paraId="115E26E7" w14:textId="77777777" w:rsidR="00884043" w:rsidRDefault="002A150E" w:rsidP="00A41C74">
      <w:pPr>
        <w:spacing w:line="480" w:lineRule="auto"/>
        <w:jc w:val="center"/>
        <w:rPr>
          <w:rFonts w:ascii="Times New Roman" w:hAnsi="Times New Roman" w:cs="Times New Roman"/>
          <w:bCs/>
          <w:sz w:val="24"/>
          <w:szCs w:val="24"/>
          <w:lang w:val="en-US"/>
        </w:rPr>
      </w:pPr>
      <w:r w:rsidRPr="002A150E">
        <w:rPr>
          <w:rFonts w:ascii="Times New Roman" w:hAnsi="Times New Roman" w:cs="Times New Roman"/>
          <w:bCs/>
          <w:sz w:val="24"/>
          <w:szCs w:val="24"/>
          <w:lang w:val="en-US"/>
        </w:rPr>
        <w:t>Instructor’s Name</w:t>
      </w:r>
    </w:p>
    <w:p w14:paraId="2FC84BEE" w14:textId="77777777" w:rsidR="00884043" w:rsidRDefault="002A150E" w:rsidP="00A41C74">
      <w:pPr>
        <w:spacing w:line="480" w:lineRule="auto"/>
        <w:jc w:val="center"/>
        <w:rPr>
          <w:rFonts w:ascii="Times New Roman" w:hAnsi="Times New Roman" w:cs="Times New Roman"/>
          <w:bCs/>
          <w:sz w:val="24"/>
          <w:szCs w:val="24"/>
          <w:lang w:val="en-US"/>
        </w:rPr>
      </w:pPr>
      <w:r w:rsidRPr="002A150E">
        <w:rPr>
          <w:rFonts w:ascii="Times New Roman" w:hAnsi="Times New Roman" w:cs="Times New Roman"/>
          <w:bCs/>
          <w:sz w:val="24"/>
          <w:szCs w:val="24"/>
          <w:lang w:val="en-US"/>
        </w:rPr>
        <w:t>Date of Submission</w:t>
      </w:r>
    </w:p>
    <w:p w14:paraId="67A00C87" w14:textId="77777777" w:rsidR="00A41C74" w:rsidRDefault="00A41C74" w:rsidP="00A41C74">
      <w:pPr>
        <w:spacing w:line="48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1142AFFA" w14:textId="3895D884" w:rsidR="00884043" w:rsidRDefault="002A150E" w:rsidP="00A41C74">
      <w:pPr>
        <w:spacing w:line="480" w:lineRule="auto"/>
        <w:jc w:val="center"/>
        <w:rPr>
          <w:rFonts w:ascii="Times New Roman" w:hAnsi="Times New Roman" w:cs="Times New Roman"/>
          <w:b/>
          <w:sz w:val="24"/>
          <w:szCs w:val="24"/>
          <w:lang w:val="en-US"/>
        </w:rPr>
      </w:pPr>
      <w:r w:rsidRPr="002A150E">
        <w:rPr>
          <w:rFonts w:ascii="Times New Roman" w:hAnsi="Times New Roman" w:cs="Times New Roman"/>
          <w:b/>
          <w:sz w:val="24"/>
          <w:szCs w:val="24"/>
          <w:lang w:val="en-US"/>
        </w:rPr>
        <w:lastRenderedPageBreak/>
        <w:t>Model for Innovation Success</w:t>
      </w:r>
    </w:p>
    <w:p w14:paraId="63B979CA" w14:textId="77777777" w:rsidR="00884043" w:rsidRPr="00884043" w:rsidRDefault="002A150E" w:rsidP="00A41C74">
      <w:pPr>
        <w:spacing w:line="480" w:lineRule="auto"/>
        <w:jc w:val="center"/>
        <w:rPr>
          <w:rFonts w:ascii="Times New Roman" w:hAnsi="Times New Roman" w:cs="Times New Roman"/>
          <w:b/>
          <w:bCs/>
          <w:sz w:val="24"/>
          <w:szCs w:val="24"/>
          <w:lang w:val="en-US"/>
        </w:rPr>
      </w:pPr>
      <w:r w:rsidRPr="002A150E">
        <w:rPr>
          <w:rFonts w:ascii="Times New Roman" w:hAnsi="Times New Roman" w:cs="Times New Roman"/>
          <w:b/>
          <w:bCs/>
          <w:sz w:val="24"/>
          <w:szCs w:val="24"/>
          <w:lang w:val="en-US"/>
        </w:rPr>
        <w:t>Introduction</w:t>
      </w:r>
    </w:p>
    <w:p w14:paraId="22491E7C" w14:textId="3EF0265A" w:rsidR="00884043" w:rsidRDefault="002A150E" w:rsidP="00A41C74">
      <w:pPr>
        <w:spacing w:line="480" w:lineRule="auto"/>
        <w:ind w:firstLine="720"/>
        <w:rPr>
          <w:rFonts w:ascii="Times New Roman" w:hAnsi="Times New Roman" w:cs="Times New Roman"/>
          <w:sz w:val="24"/>
          <w:szCs w:val="24"/>
          <w:lang w:val="en-US"/>
        </w:rPr>
      </w:pPr>
      <w:r w:rsidRPr="002A150E">
        <w:rPr>
          <w:rFonts w:ascii="Times New Roman" w:hAnsi="Times New Roman" w:cs="Times New Roman"/>
          <w:sz w:val="24"/>
          <w:szCs w:val="24"/>
          <w:lang w:val="en-US"/>
        </w:rPr>
        <w:t>Innovation is one of the reasons for growth and development across the world. The capacity to introduce new products, services, and operational mechanisms amongst developed economies is attributed to innovation (Roper, 2013). Moreover, the high levels of economic freedom and entrepreneurial activities in these countries have their origin from small-scale innovations (Erkut, 2016). Emerging economies</w:t>
      </w:r>
      <w:r w:rsidR="00F062E5">
        <w:rPr>
          <w:rFonts w:ascii="Times New Roman" w:hAnsi="Times New Roman" w:cs="Times New Roman"/>
          <w:sz w:val="24"/>
          <w:szCs w:val="24"/>
          <w:lang w:val="en-US"/>
        </w:rPr>
        <w:t>,</w:t>
      </w:r>
      <w:r w:rsidRPr="002A150E">
        <w:rPr>
          <w:rFonts w:ascii="Times New Roman" w:hAnsi="Times New Roman" w:cs="Times New Roman"/>
          <w:sz w:val="24"/>
          <w:szCs w:val="24"/>
          <w:lang w:val="en-US"/>
        </w:rPr>
        <w:t xml:space="preserve"> on the other hand</w:t>
      </w:r>
      <w:r w:rsidR="00F062E5">
        <w:rPr>
          <w:rFonts w:ascii="Times New Roman" w:hAnsi="Times New Roman" w:cs="Times New Roman"/>
          <w:sz w:val="24"/>
          <w:szCs w:val="24"/>
          <w:lang w:val="en-US"/>
        </w:rPr>
        <w:t>,</w:t>
      </w:r>
      <w:r w:rsidRPr="002A150E">
        <w:rPr>
          <w:rFonts w:ascii="Times New Roman" w:hAnsi="Times New Roman" w:cs="Times New Roman"/>
          <w:sz w:val="24"/>
          <w:szCs w:val="24"/>
          <w:lang w:val="en-US"/>
        </w:rPr>
        <w:t xml:space="preserve"> face hurdles in building a successful innovative economy. Roper (2013), states so in his analysis of economic development as an impact of entrepreneurship and innovation between Belgium and Botswana</w:t>
      </w:r>
      <w:r w:rsidR="00F062E5">
        <w:rPr>
          <w:rFonts w:ascii="Times New Roman" w:hAnsi="Times New Roman" w:cs="Times New Roman"/>
          <w:sz w:val="24"/>
          <w:szCs w:val="24"/>
          <w:lang w:val="en-US"/>
        </w:rPr>
        <w:t>,</w:t>
      </w:r>
      <w:r w:rsidRPr="002A150E">
        <w:rPr>
          <w:rFonts w:ascii="Times New Roman" w:hAnsi="Times New Roman" w:cs="Times New Roman"/>
          <w:sz w:val="24"/>
          <w:szCs w:val="24"/>
          <w:lang w:val="en-US"/>
        </w:rPr>
        <w:t xml:space="preserve"> where the la</w:t>
      </w:r>
      <w:r w:rsidR="00F062E5">
        <w:rPr>
          <w:rFonts w:ascii="Times New Roman" w:hAnsi="Times New Roman" w:cs="Times New Roman"/>
          <w:sz w:val="24"/>
          <w:szCs w:val="24"/>
          <w:lang w:val="en-US"/>
        </w:rPr>
        <w:t>t</w:t>
      </w:r>
      <w:r w:rsidRPr="002A150E">
        <w:rPr>
          <w:rFonts w:ascii="Times New Roman" w:hAnsi="Times New Roman" w:cs="Times New Roman"/>
          <w:sz w:val="24"/>
          <w:szCs w:val="24"/>
          <w:lang w:val="en-US"/>
        </w:rPr>
        <w:t>ter records lower trends. This paper addresses some key techniques and factors that favor innovations in the established economies while considering the likely ones that can work for the emerging economies stating possible challenges that can be met in the process of instituting the same in such economies</w:t>
      </w:r>
      <w:r w:rsidR="009C7920">
        <w:rPr>
          <w:rFonts w:ascii="Times New Roman" w:hAnsi="Times New Roman" w:cs="Times New Roman"/>
          <w:sz w:val="24"/>
          <w:szCs w:val="24"/>
          <w:lang w:val="en-US"/>
        </w:rPr>
        <w:t xml:space="preserve"> and contexts of success and failure of applying the model to emerging economies.</w:t>
      </w:r>
    </w:p>
    <w:p w14:paraId="34D60E38" w14:textId="77777777" w:rsidR="006C6052" w:rsidRDefault="00884043" w:rsidP="00A41C74">
      <w:pPr>
        <w:spacing w:line="480" w:lineRule="auto"/>
        <w:jc w:val="center"/>
        <w:rPr>
          <w:rFonts w:ascii="Times New Roman" w:hAnsi="Times New Roman" w:cs="Times New Roman"/>
          <w:b/>
          <w:bCs/>
          <w:sz w:val="24"/>
          <w:szCs w:val="24"/>
          <w:lang w:val="en-US"/>
        </w:rPr>
      </w:pPr>
      <w:r w:rsidRPr="00884043">
        <w:rPr>
          <w:rFonts w:ascii="Times New Roman" w:hAnsi="Times New Roman" w:cs="Times New Roman"/>
          <w:b/>
          <w:bCs/>
          <w:sz w:val="24"/>
          <w:szCs w:val="24"/>
          <w:lang w:val="en-US"/>
        </w:rPr>
        <w:t xml:space="preserve">A model of </w:t>
      </w:r>
      <w:r w:rsidR="002A150E" w:rsidRPr="002A150E">
        <w:rPr>
          <w:rFonts w:ascii="Times New Roman" w:hAnsi="Times New Roman" w:cs="Times New Roman"/>
          <w:b/>
          <w:bCs/>
          <w:sz w:val="24"/>
          <w:szCs w:val="24"/>
          <w:lang w:val="en-US"/>
        </w:rPr>
        <w:t xml:space="preserve">Factors and Techniques </w:t>
      </w:r>
      <w:r>
        <w:rPr>
          <w:rFonts w:ascii="Times New Roman" w:hAnsi="Times New Roman" w:cs="Times New Roman"/>
          <w:b/>
          <w:bCs/>
          <w:sz w:val="24"/>
          <w:szCs w:val="24"/>
          <w:lang w:val="en-US"/>
        </w:rPr>
        <w:t>that Lead to</w:t>
      </w:r>
      <w:r w:rsidR="002A150E" w:rsidRPr="002A150E">
        <w:rPr>
          <w:rFonts w:ascii="Times New Roman" w:hAnsi="Times New Roman" w:cs="Times New Roman"/>
          <w:b/>
          <w:bCs/>
          <w:sz w:val="24"/>
          <w:szCs w:val="24"/>
          <w:lang w:val="en-US"/>
        </w:rPr>
        <w:t xml:space="preserve"> Success</w:t>
      </w:r>
      <w:r>
        <w:rPr>
          <w:rFonts w:ascii="Times New Roman" w:hAnsi="Times New Roman" w:cs="Times New Roman"/>
          <w:b/>
          <w:bCs/>
          <w:sz w:val="24"/>
          <w:szCs w:val="24"/>
          <w:lang w:val="en-US"/>
        </w:rPr>
        <w:t>ful Innovation in E</w:t>
      </w:r>
      <w:r w:rsidRPr="00884043">
        <w:rPr>
          <w:rFonts w:ascii="Times New Roman" w:hAnsi="Times New Roman" w:cs="Times New Roman"/>
          <w:b/>
          <w:bCs/>
          <w:sz w:val="24"/>
          <w:szCs w:val="24"/>
        </w:rPr>
        <w:t xml:space="preserve">stablished </w:t>
      </w:r>
      <w:r>
        <w:rPr>
          <w:rFonts w:ascii="Times New Roman" w:hAnsi="Times New Roman" w:cs="Times New Roman"/>
          <w:b/>
          <w:bCs/>
          <w:sz w:val="24"/>
          <w:szCs w:val="24"/>
          <w:lang w:val="en-US"/>
        </w:rPr>
        <w:t>E</w:t>
      </w:r>
      <w:r w:rsidR="006C6052">
        <w:rPr>
          <w:rFonts w:ascii="Times New Roman" w:hAnsi="Times New Roman" w:cs="Times New Roman"/>
          <w:b/>
          <w:bCs/>
          <w:sz w:val="24"/>
          <w:szCs w:val="24"/>
          <w:lang w:val="en-US"/>
        </w:rPr>
        <w:t>conomies</w:t>
      </w:r>
    </w:p>
    <w:p w14:paraId="274E5A48" w14:textId="77777777" w:rsidR="006C6052" w:rsidRDefault="002A150E" w:rsidP="00A41C74">
      <w:pPr>
        <w:spacing w:line="480" w:lineRule="auto"/>
        <w:ind w:firstLine="720"/>
        <w:rPr>
          <w:rFonts w:ascii="Times New Roman" w:hAnsi="Times New Roman" w:cs="Times New Roman"/>
          <w:sz w:val="24"/>
          <w:szCs w:val="24"/>
          <w:lang w:val="en-US"/>
        </w:rPr>
      </w:pPr>
      <w:r w:rsidRPr="002A150E">
        <w:rPr>
          <w:rFonts w:ascii="Times New Roman" w:hAnsi="Times New Roman" w:cs="Times New Roman"/>
          <w:sz w:val="24"/>
          <w:szCs w:val="24"/>
          <w:lang w:val="en-US"/>
        </w:rPr>
        <w:t xml:space="preserve">The first factor for successful innovation is the attention given to systematic adjustment and how these economies choose to embrace them. Most of these economies embraced technological advancements s and they swiftly restructured their systems (Waddock &amp; Steckler, 2016). Availability of technical assistance through the new order made it easier for individuals with visions and aspirations to realize their dreams. This made it possible for them to create new paths in line with their desires and the eventual innovative action was prosperity in the entrepreneurial context. Roper (2013), for instance, says that the </w:t>
      </w:r>
      <w:r w:rsidRPr="002A150E">
        <w:rPr>
          <w:rFonts w:ascii="Times New Roman" w:hAnsi="Times New Roman" w:cs="Times New Roman"/>
          <w:sz w:val="24"/>
          <w:szCs w:val="24"/>
          <w:lang w:val="en-US"/>
        </w:rPr>
        <w:lastRenderedPageBreak/>
        <w:t>introduction of business incubators in Singapore was a milestone in the trading industry where actors were able to access financial opportunities easily.</w:t>
      </w:r>
    </w:p>
    <w:p w14:paraId="2E927CDB" w14:textId="2A6CBE5F" w:rsidR="006C6052" w:rsidRDefault="002A150E" w:rsidP="00A41C74">
      <w:pPr>
        <w:spacing w:line="480" w:lineRule="auto"/>
        <w:ind w:firstLine="720"/>
        <w:rPr>
          <w:rFonts w:ascii="Times New Roman" w:hAnsi="Times New Roman" w:cs="Times New Roman"/>
          <w:sz w:val="24"/>
          <w:szCs w:val="24"/>
          <w:lang w:val="en-US"/>
        </w:rPr>
      </w:pPr>
      <w:r w:rsidRPr="002A150E">
        <w:rPr>
          <w:rFonts w:ascii="Times New Roman" w:hAnsi="Times New Roman" w:cs="Times New Roman"/>
          <w:sz w:val="24"/>
          <w:szCs w:val="24"/>
          <w:lang w:val="en-US"/>
        </w:rPr>
        <w:t>Policies adopted by the established economies spiked their innovative bid. Most of the established economies adopted favorable strategies to help the young and upcoming population invest through innovative processes. The European Union</w:t>
      </w:r>
      <w:r w:rsidR="00F062E5">
        <w:rPr>
          <w:rFonts w:ascii="Times New Roman" w:hAnsi="Times New Roman" w:cs="Times New Roman"/>
          <w:sz w:val="24"/>
          <w:szCs w:val="24"/>
          <w:lang w:val="en-US"/>
        </w:rPr>
        <w:t>,</w:t>
      </w:r>
      <w:r w:rsidRPr="002A150E">
        <w:rPr>
          <w:rFonts w:ascii="Times New Roman" w:hAnsi="Times New Roman" w:cs="Times New Roman"/>
          <w:sz w:val="24"/>
          <w:szCs w:val="24"/>
          <w:lang w:val="en-US"/>
        </w:rPr>
        <w:t xml:space="preserve"> for instance</w:t>
      </w:r>
      <w:r w:rsidR="00F062E5">
        <w:rPr>
          <w:rFonts w:ascii="Times New Roman" w:hAnsi="Times New Roman" w:cs="Times New Roman"/>
          <w:sz w:val="24"/>
          <w:szCs w:val="24"/>
          <w:lang w:val="en-US"/>
        </w:rPr>
        <w:t>,</w:t>
      </w:r>
      <w:r w:rsidRPr="002A150E">
        <w:rPr>
          <w:rFonts w:ascii="Times New Roman" w:hAnsi="Times New Roman" w:cs="Times New Roman"/>
          <w:sz w:val="24"/>
          <w:szCs w:val="24"/>
          <w:lang w:val="en-US"/>
        </w:rPr>
        <w:t xml:space="preserve"> financed technological entrepreneurship, energy efficiency practices, and ICT development through Innovation Frame Work Programs in Lisbon to facilitate growth that would match the US standards (Roper, 2013). Such institutional practices help boost entrepreneurship opportunities which further drive innovative urge in the industry (Tracey &amp; Phillips, 2011).  Moreover, the support gained spurs innovative and collaborative efforts among entrepreneurs</w:t>
      </w:r>
      <w:r w:rsidR="00F062E5">
        <w:rPr>
          <w:rFonts w:ascii="Times New Roman" w:hAnsi="Times New Roman" w:cs="Times New Roman"/>
          <w:sz w:val="24"/>
          <w:szCs w:val="24"/>
          <w:lang w:val="en-US"/>
        </w:rPr>
        <w:t>,</w:t>
      </w:r>
      <w:r w:rsidRPr="002A150E">
        <w:rPr>
          <w:rFonts w:ascii="Times New Roman" w:hAnsi="Times New Roman" w:cs="Times New Roman"/>
          <w:sz w:val="24"/>
          <w:szCs w:val="24"/>
          <w:lang w:val="en-US"/>
        </w:rPr>
        <w:t xml:space="preserve"> thereby highlighting notable success in economic growth. Eventually, the impacted economies would not fail to register fruitful exhibitions from such policies</w:t>
      </w:r>
      <w:r w:rsidR="00F062E5">
        <w:rPr>
          <w:rFonts w:ascii="Times New Roman" w:hAnsi="Times New Roman" w:cs="Times New Roman"/>
          <w:sz w:val="24"/>
          <w:szCs w:val="24"/>
          <w:lang w:val="en-US"/>
        </w:rPr>
        <w:t>,</w:t>
      </w:r>
      <w:r w:rsidRPr="002A150E">
        <w:rPr>
          <w:rFonts w:ascii="Times New Roman" w:hAnsi="Times New Roman" w:cs="Times New Roman"/>
          <w:sz w:val="24"/>
          <w:szCs w:val="24"/>
          <w:lang w:val="en-US"/>
        </w:rPr>
        <w:t xml:space="preserve"> as seen in Lisbon.</w:t>
      </w:r>
    </w:p>
    <w:p w14:paraId="7866D9F3" w14:textId="26CCA393" w:rsidR="006C6052" w:rsidRDefault="002A150E" w:rsidP="00A41C74">
      <w:pPr>
        <w:spacing w:line="480" w:lineRule="auto"/>
        <w:ind w:firstLine="720"/>
        <w:rPr>
          <w:rFonts w:ascii="Times New Roman" w:hAnsi="Times New Roman" w:cs="Times New Roman"/>
          <w:sz w:val="24"/>
          <w:szCs w:val="24"/>
          <w:lang w:val="en-US"/>
        </w:rPr>
      </w:pPr>
      <w:r w:rsidRPr="002A150E">
        <w:rPr>
          <w:rFonts w:ascii="Times New Roman" w:hAnsi="Times New Roman" w:cs="Times New Roman"/>
          <w:sz w:val="24"/>
          <w:szCs w:val="24"/>
          <w:lang w:val="en-US"/>
        </w:rPr>
        <w:t>Institutional and government procedures required for approval of innovative ideas and action</w:t>
      </w:r>
      <w:r w:rsidR="00F062E5">
        <w:rPr>
          <w:rFonts w:ascii="Times New Roman" w:hAnsi="Times New Roman" w:cs="Times New Roman"/>
          <w:sz w:val="24"/>
          <w:szCs w:val="24"/>
          <w:lang w:val="en-US"/>
        </w:rPr>
        <w:t>s by</w:t>
      </w:r>
      <w:r w:rsidRPr="002A150E">
        <w:rPr>
          <w:rFonts w:ascii="Times New Roman" w:hAnsi="Times New Roman" w:cs="Times New Roman"/>
          <w:sz w:val="24"/>
          <w:szCs w:val="24"/>
          <w:lang w:val="en-US"/>
        </w:rPr>
        <w:t xml:space="preserve"> extension is favorable in the established economies. It is cheaper and easier to establish knowledge-based enterprises on a startup basis in Belgium than in Moldova, Finland, and Botswana (Roper, 2013). This proves the difference between these nations</w:t>
      </w:r>
      <w:r w:rsidR="00A511CC">
        <w:rPr>
          <w:rFonts w:ascii="Times New Roman" w:hAnsi="Times New Roman" w:cs="Times New Roman"/>
          <w:sz w:val="24"/>
          <w:szCs w:val="24"/>
          <w:lang w:val="en-US"/>
        </w:rPr>
        <w:t>,</w:t>
      </w:r>
      <w:r w:rsidRPr="002A150E">
        <w:rPr>
          <w:rFonts w:ascii="Times New Roman" w:hAnsi="Times New Roman" w:cs="Times New Roman"/>
          <w:sz w:val="24"/>
          <w:szCs w:val="24"/>
          <w:lang w:val="en-US"/>
        </w:rPr>
        <w:t xml:space="preserve"> with Belgium possessing the highest income economy. Flexible registration encourages intentional paths to wealth creation since it enables people to venture cheaply</w:t>
      </w:r>
      <w:r w:rsidR="00F062E5">
        <w:rPr>
          <w:rFonts w:ascii="Times New Roman" w:hAnsi="Times New Roman" w:cs="Times New Roman"/>
          <w:sz w:val="24"/>
          <w:szCs w:val="24"/>
          <w:lang w:val="en-US"/>
        </w:rPr>
        <w:t>,</w:t>
      </w:r>
      <w:r w:rsidRPr="002A150E">
        <w:rPr>
          <w:rFonts w:ascii="Times New Roman" w:hAnsi="Times New Roman" w:cs="Times New Roman"/>
          <w:sz w:val="24"/>
          <w:szCs w:val="24"/>
          <w:lang w:val="en-US"/>
        </w:rPr>
        <w:t xml:space="preserve"> thereby generating more avenues for revenue and jobs (Waddock &amp; Steckler, 2016). Most established economies score higher in this field and this makes innovation spread at a higher rate to become more successful.</w:t>
      </w:r>
    </w:p>
    <w:p w14:paraId="2469F213" w14:textId="75D0BB93" w:rsidR="006C6052" w:rsidRDefault="002A150E" w:rsidP="00A41C74">
      <w:pPr>
        <w:spacing w:line="480" w:lineRule="auto"/>
        <w:ind w:firstLine="720"/>
        <w:rPr>
          <w:rFonts w:ascii="Times New Roman" w:hAnsi="Times New Roman" w:cs="Times New Roman"/>
          <w:sz w:val="24"/>
          <w:szCs w:val="24"/>
          <w:lang w:val="en-US"/>
        </w:rPr>
      </w:pPr>
      <w:r w:rsidRPr="002A150E">
        <w:rPr>
          <w:rFonts w:ascii="Times New Roman" w:hAnsi="Times New Roman" w:cs="Times New Roman"/>
          <w:sz w:val="24"/>
          <w:szCs w:val="24"/>
          <w:lang w:val="en-US"/>
        </w:rPr>
        <w:t>The established economies support innovation through incentives provision. These economies</w:t>
      </w:r>
      <w:r w:rsidR="00F062E5">
        <w:rPr>
          <w:rFonts w:ascii="Times New Roman" w:hAnsi="Times New Roman" w:cs="Times New Roman"/>
          <w:sz w:val="24"/>
          <w:szCs w:val="24"/>
          <w:lang w:val="en-US"/>
        </w:rPr>
        <w:t>,</w:t>
      </w:r>
      <w:r w:rsidRPr="002A150E">
        <w:rPr>
          <w:rFonts w:ascii="Times New Roman" w:hAnsi="Times New Roman" w:cs="Times New Roman"/>
          <w:sz w:val="24"/>
          <w:szCs w:val="24"/>
          <w:lang w:val="en-US"/>
        </w:rPr>
        <w:t xml:space="preserve"> in most cases</w:t>
      </w:r>
      <w:r w:rsidR="00F062E5">
        <w:rPr>
          <w:rFonts w:ascii="Times New Roman" w:hAnsi="Times New Roman" w:cs="Times New Roman"/>
          <w:sz w:val="24"/>
          <w:szCs w:val="24"/>
          <w:lang w:val="en-US"/>
        </w:rPr>
        <w:t>,</w:t>
      </w:r>
      <w:r w:rsidRPr="002A150E">
        <w:rPr>
          <w:rFonts w:ascii="Times New Roman" w:hAnsi="Times New Roman" w:cs="Times New Roman"/>
          <w:sz w:val="24"/>
          <w:szCs w:val="24"/>
          <w:lang w:val="en-US"/>
        </w:rPr>
        <w:t xml:space="preserve"> extend financial and educational assistance to brainy persons who introduce commendable ideas and products to the markets. South Korea</w:t>
      </w:r>
      <w:r w:rsidR="00F062E5">
        <w:rPr>
          <w:rFonts w:ascii="Times New Roman" w:hAnsi="Times New Roman" w:cs="Times New Roman"/>
          <w:sz w:val="24"/>
          <w:szCs w:val="24"/>
          <w:lang w:val="en-US"/>
        </w:rPr>
        <w:t>,</w:t>
      </w:r>
      <w:r w:rsidRPr="002A150E">
        <w:rPr>
          <w:rFonts w:ascii="Times New Roman" w:hAnsi="Times New Roman" w:cs="Times New Roman"/>
          <w:sz w:val="24"/>
          <w:szCs w:val="24"/>
          <w:lang w:val="en-US"/>
        </w:rPr>
        <w:t xml:space="preserve"> for example</w:t>
      </w:r>
      <w:r w:rsidR="00F062E5">
        <w:rPr>
          <w:rFonts w:ascii="Times New Roman" w:hAnsi="Times New Roman" w:cs="Times New Roman"/>
          <w:sz w:val="24"/>
          <w:szCs w:val="24"/>
          <w:lang w:val="en-US"/>
        </w:rPr>
        <w:t>,</w:t>
      </w:r>
      <w:r w:rsidRPr="002A150E">
        <w:rPr>
          <w:rFonts w:ascii="Times New Roman" w:hAnsi="Times New Roman" w:cs="Times New Roman"/>
          <w:sz w:val="24"/>
          <w:szCs w:val="24"/>
          <w:lang w:val="en-US"/>
        </w:rPr>
        <w:t xml:space="preserve"> </w:t>
      </w:r>
      <w:r w:rsidRPr="002A150E">
        <w:rPr>
          <w:rFonts w:ascii="Times New Roman" w:hAnsi="Times New Roman" w:cs="Times New Roman"/>
          <w:sz w:val="24"/>
          <w:szCs w:val="24"/>
          <w:lang w:val="en-US"/>
        </w:rPr>
        <w:lastRenderedPageBreak/>
        <w:t>resolved to offer grants to individuals with innovative ideas in the technological sector of their economy through an agency called Korea Technology Credit Guarantee Fund (KOTEC), while the UK offered direct loans with no security necessity to small scale innovators (Roper, 2013). These attracted the attention and interest of many people who invested in various sectors and from 1989</w:t>
      </w:r>
      <w:r w:rsidR="00F062E5">
        <w:rPr>
          <w:rFonts w:ascii="Times New Roman" w:hAnsi="Times New Roman" w:cs="Times New Roman"/>
          <w:sz w:val="24"/>
          <w:szCs w:val="24"/>
          <w:lang w:val="en-US"/>
        </w:rPr>
        <w:t>,</w:t>
      </w:r>
      <w:r w:rsidRPr="002A150E">
        <w:rPr>
          <w:rFonts w:ascii="Times New Roman" w:hAnsi="Times New Roman" w:cs="Times New Roman"/>
          <w:sz w:val="24"/>
          <w:szCs w:val="24"/>
          <w:lang w:val="en-US"/>
        </w:rPr>
        <w:t xml:space="preserve"> KOTEC had disbursed over $99.7 to its people (Roper, 2013). The outcome of these initiatives is the longer survival of supported firms and people. Ultimately, incentives form the reason for sustained innovation in these nations.</w:t>
      </w:r>
    </w:p>
    <w:p w14:paraId="7E97878A" w14:textId="63B8E8AB" w:rsidR="00BF6F12" w:rsidRDefault="002A150E" w:rsidP="00A41C74">
      <w:pPr>
        <w:spacing w:line="480" w:lineRule="auto"/>
        <w:ind w:firstLine="720"/>
        <w:rPr>
          <w:rFonts w:ascii="Times New Roman" w:hAnsi="Times New Roman" w:cs="Times New Roman"/>
          <w:sz w:val="24"/>
          <w:szCs w:val="24"/>
          <w:lang w:val="en-US"/>
        </w:rPr>
      </w:pPr>
      <w:r w:rsidRPr="002A150E">
        <w:rPr>
          <w:rFonts w:ascii="Times New Roman" w:hAnsi="Times New Roman" w:cs="Times New Roman"/>
          <w:sz w:val="24"/>
          <w:szCs w:val="24"/>
          <w:lang w:val="en-US"/>
        </w:rPr>
        <w:t>The existing entrepreneurial culture is another accelerator of innovation in stable economies. Continued business activities build the dominant belief making these economies create new products, ideas, and processes to maintain their superiority (Barazandeh et al., 2015). The outstanding knowledge gained from this background has molded a generic competitive and survival mentality in some of these countries</w:t>
      </w:r>
      <w:r w:rsidR="00F062E5">
        <w:rPr>
          <w:rFonts w:ascii="Times New Roman" w:hAnsi="Times New Roman" w:cs="Times New Roman"/>
          <w:sz w:val="24"/>
          <w:szCs w:val="24"/>
          <w:lang w:val="en-US"/>
        </w:rPr>
        <w:t>,</w:t>
      </w:r>
      <w:r w:rsidRPr="002A150E">
        <w:rPr>
          <w:rFonts w:ascii="Times New Roman" w:hAnsi="Times New Roman" w:cs="Times New Roman"/>
          <w:sz w:val="24"/>
          <w:szCs w:val="24"/>
          <w:lang w:val="en-US"/>
        </w:rPr>
        <w:t xml:space="preserve"> making them spend most of their time and energy in establishing newer practices. Noteworthy, the corresponding response in the scenario is well-equipped personnel who possess advanced experiences in their respective fields and are ready to uphold the reputation of their economies in the stiff industry (Cai &amp; Li, 2018). The resultant occurrence is the consistency noted in countries like the US that China aims to equal.</w:t>
      </w:r>
    </w:p>
    <w:p w14:paraId="25472B31" w14:textId="77F3FB52" w:rsidR="00BF6F12" w:rsidRPr="0077058D" w:rsidRDefault="006C6052" w:rsidP="00A41C74">
      <w:pPr>
        <w:spacing w:line="480" w:lineRule="auto"/>
        <w:rPr>
          <w:rFonts w:ascii="Times New Roman" w:hAnsi="Times New Roman" w:cs="Times New Roman"/>
          <w:b/>
          <w:bCs/>
          <w:sz w:val="24"/>
          <w:szCs w:val="24"/>
          <w:lang w:val="en-US"/>
        </w:rPr>
      </w:pPr>
      <w:r w:rsidRPr="006C6052">
        <w:rPr>
          <w:rFonts w:ascii="Times New Roman" w:hAnsi="Times New Roman" w:cs="Times New Roman"/>
          <w:b/>
          <w:bCs/>
          <w:sz w:val="24"/>
          <w:szCs w:val="24"/>
        </w:rPr>
        <w:t xml:space="preserve">Factors </w:t>
      </w:r>
      <w:r w:rsidR="004D0E96">
        <w:rPr>
          <w:rFonts w:ascii="Times New Roman" w:hAnsi="Times New Roman" w:cs="Times New Roman"/>
          <w:b/>
          <w:bCs/>
          <w:sz w:val="24"/>
          <w:szCs w:val="24"/>
          <w:lang w:val="en-US"/>
        </w:rPr>
        <w:t>and</w:t>
      </w:r>
      <w:r w:rsidRPr="006C6052">
        <w:rPr>
          <w:rFonts w:ascii="Times New Roman" w:hAnsi="Times New Roman" w:cs="Times New Roman"/>
          <w:b/>
          <w:bCs/>
          <w:sz w:val="24"/>
          <w:szCs w:val="24"/>
        </w:rPr>
        <w:t xml:space="preserve"> Techniques </w:t>
      </w:r>
      <w:r w:rsidR="004D0E96">
        <w:rPr>
          <w:rFonts w:ascii="Times New Roman" w:hAnsi="Times New Roman" w:cs="Times New Roman"/>
          <w:b/>
          <w:bCs/>
          <w:sz w:val="24"/>
          <w:szCs w:val="24"/>
          <w:lang w:val="en-US"/>
        </w:rPr>
        <w:t xml:space="preserve">that </w:t>
      </w:r>
      <w:r w:rsidRPr="006C6052">
        <w:rPr>
          <w:rFonts w:ascii="Times New Roman" w:hAnsi="Times New Roman" w:cs="Times New Roman"/>
          <w:b/>
          <w:bCs/>
          <w:sz w:val="24"/>
          <w:szCs w:val="24"/>
        </w:rPr>
        <w:t xml:space="preserve">Can </w:t>
      </w:r>
      <w:r>
        <w:rPr>
          <w:rFonts w:ascii="Times New Roman" w:hAnsi="Times New Roman" w:cs="Times New Roman"/>
          <w:b/>
          <w:bCs/>
          <w:sz w:val="24"/>
          <w:szCs w:val="24"/>
          <w:lang w:val="en-US"/>
        </w:rPr>
        <w:t>b</w:t>
      </w:r>
      <w:r w:rsidRPr="006C6052">
        <w:rPr>
          <w:rFonts w:ascii="Times New Roman" w:hAnsi="Times New Roman" w:cs="Times New Roman"/>
          <w:b/>
          <w:bCs/>
          <w:sz w:val="24"/>
          <w:szCs w:val="24"/>
        </w:rPr>
        <w:t xml:space="preserve">e Applied </w:t>
      </w:r>
      <w:r>
        <w:rPr>
          <w:rFonts w:ascii="Times New Roman" w:hAnsi="Times New Roman" w:cs="Times New Roman"/>
          <w:b/>
          <w:bCs/>
          <w:sz w:val="24"/>
          <w:szCs w:val="24"/>
          <w:lang w:val="en-US"/>
        </w:rPr>
        <w:t>t</w:t>
      </w:r>
      <w:r w:rsidRPr="006C6052">
        <w:rPr>
          <w:rFonts w:ascii="Times New Roman" w:hAnsi="Times New Roman" w:cs="Times New Roman"/>
          <w:b/>
          <w:bCs/>
          <w:sz w:val="24"/>
          <w:szCs w:val="24"/>
        </w:rPr>
        <w:t>o Emerging Economies</w:t>
      </w:r>
      <w:r w:rsidR="0077058D">
        <w:rPr>
          <w:rFonts w:ascii="Times New Roman" w:hAnsi="Times New Roman" w:cs="Times New Roman"/>
          <w:b/>
          <w:bCs/>
          <w:sz w:val="24"/>
          <w:szCs w:val="24"/>
          <w:lang w:val="en-US"/>
        </w:rPr>
        <w:t xml:space="preserve"> and Contexts of Successful Application</w:t>
      </w:r>
    </w:p>
    <w:p w14:paraId="4BE6D191" w14:textId="7FACE4A6" w:rsidR="00BF6F12" w:rsidRDefault="002A150E" w:rsidP="00A41C74">
      <w:pPr>
        <w:spacing w:line="480" w:lineRule="auto"/>
        <w:ind w:firstLine="720"/>
        <w:rPr>
          <w:rFonts w:ascii="Times New Roman" w:hAnsi="Times New Roman" w:cs="Times New Roman"/>
          <w:sz w:val="24"/>
          <w:szCs w:val="24"/>
          <w:lang w:val="en-US"/>
        </w:rPr>
      </w:pPr>
      <w:r w:rsidRPr="002A150E">
        <w:rPr>
          <w:rFonts w:ascii="Times New Roman" w:hAnsi="Times New Roman" w:cs="Times New Roman"/>
          <w:sz w:val="24"/>
          <w:szCs w:val="24"/>
          <w:lang w:val="en-US"/>
        </w:rPr>
        <w:t xml:space="preserve">Systematic adjustment is one of the techniques that can work in both economies. Emerging economies need to adjust their attitudes towards embracing technology, shifting to new world orders on matters of production and service delivery. Innovative products in the new business environment are gainful to any economy considering the ongoing market situations (Waddock &amp; Steckler, 2016). Both the existing governments and the people should </w:t>
      </w:r>
      <w:r w:rsidRPr="002A150E">
        <w:rPr>
          <w:rFonts w:ascii="Times New Roman" w:hAnsi="Times New Roman" w:cs="Times New Roman"/>
          <w:sz w:val="24"/>
          <w:szCs w:val="24"/>
          <w:lang w:val="en-US"/>
        </w:rPr>
        <w:lastRenderedPageBreak/>
        <w:t>restructure their approaches, education, and activities to emulate the trends witnessed in the established economies. The introduction of these new methods made Singapore move from a low economy to a developed one and it would be a noble course to the emerging economies as well (Roper, 2013). Incorporating this practice in their systems can make the emerging economies rise.</w:t>
      </w:r>
      <w:r w:rsidR="0096392B">
        <w:rPr>
          <w:rFonts w:ascii="Times New Roman" w:hAnsi="Times New Roman" w:cs="Times New Roman"/>
          <w:sz w:val="24"/>
          <w:szCs w:val="24"/>
          <w:lang w:val="en-US"/>
        </w:rPr>
        <w:t xml:space="preserve"> However, the application of systemic adjustment of technology can only work in contexts where the emerging economy has </w:t>
      </w:r>
      <w:r w:rsidR="00AA6224">
        <w:rPr>
          <w:rFonts w:ascii="Times New Roman" w:hAnsi="Times New Roman" w:cs="Times New Roman"/>
          <w:sz w:val="24"/>
          <w:szCs w:val="24"/>
          <w:lang w:val="en-US"/>
        </w:rPr>
        <w:t>well-built</w:t>
      </w:r>
      <w:r w:rsidR="0096392B">
        <w:rPr>
          <w:rFonts w:ascii="Times New Roman" w:hAnsi="Times New Roman" w:cs="Times New Roman"/>
          <w:sz w:val="24"/>
          <w:szCs w:val="24"/>
          <w:lang w:val="en-US"/>
        </w:rPr>
        <w:t xml:space="preserve"> infrastructure that support</w:t>
      </w:r>
      <w:r w:rsidR="00A511CC">
        <w:rPr>
          <w:rFonts w:ascii="Times New Roman" w:hAnsi="Times New Roman" w:cs="Times New Roman"/>
          <w:sz w:val="24"/>
          <w:szCs w:val="24"/>
          <w:lang w:val="en-US"/>
        </w:rPr>
        <w:t>s</w:t>
      </w:r>
      <w:r w:rsidR="0096392B">
        <w:rPr>
          <w:rFonts w:ascii="Times New Roman" w:hAnsi="Times New Roman" w:cs="Times New Roman"/>
          <w:sz w:val="24"/>
          <w:szCs w:val="24"/>
          <w:lang w:val="en-US"/>
        </w:rPr>
        <w:t xml:space="preserve"> robust technological integration into the economy.</w:t>
      </w:r>
    </w:p>
    <w:p w14:paraId="4F14483A" w14:textId="5524CBD7" w:rsidR="00BF6F12" w:rsidRDefault="002A150E" w:rsidP="00A41C74">
      <w:pPr>
        <w:spacing w:line="480" w:lineRule="auto"/>
        <w:ind w:firstLine="720"/>
        <w:rPr>
          <w:rFonts w:ascii="Times New Roman" w:hAnsi="Times New Roman" w:cs="Times New Roman"/>
          <w:sz w:val="24"/>
          <w:szCs w:val="24"/>
          <w:lang w:val="en-US"/>
        </w:rPr>
      </w:pPr>
      <w:r w:rsidRPr="002A150E">
        <w:rPr>
          <w:rFonts w:ascii="Times New Roman" w:hAnsi="Times New Roman" w:cs="Times New Roman"/>
          <w:sz w:val="24"/>
          <w:szCs w:val="24"/>
          <w:lang w:val="en-US"/>
        </w:rPr>
        <w:t xml:space="preserve">Availing incentives to the rising innovators is another instance worth importing from the established economies to the emerging ones. The stable economies show the needed willingness to finance and nurture upcoming innovators through grants and important training that impart additional skills </w:t>
      </w:r>
      <w:r w:rsidR="00F062E5">
        <w:rPr>
          <w:rFonts w:ascii="Times New Roman" w:hAnsi="Times New Roman" w:cs="Times New Roman"/>
          <w:sz w:val="24"/>
          <w:szCs w:val="24"/>
          <w:lang w:val="en-US"/>
        </w:rPr>
        <w:t>and brilliant innovative ideas</w:t>
      </w:r>
      <w:r w:rsidRPr="002A150E">
        <w:rPr>
          <w:rFonts w:ascii="Times New Roman" w:hAnsi="Times New Roman" w:cs="Times New Roman"/>
          <w:sz w:val="24"/>
          <w:szCs w:val="24"/>
          <w:lang w:val="en-US"/>
        </w:rPr>
        <w:t xml:space="preserve"> (Roper, 2013). This is an idea that can be replicated in the emerging economies to strengthen the youths with similar desires. This trend will set precedence seen in the superior economies</w:t>
      </w:r>
      <w:r w:rsidR="00F062E5">
        <w:rPr>
          <w:rFonts w:ascii="Times New Roman" w:hAnsi="Times New Roman" w:cs="Times New Roman"/>
          <w:sz w:val="24"/>
          <w:szCs w:val="24"/>
          <w:lang w:val="en-US"/>
        </w:rPr>
        <w:t>,</w:t>
      </w:r>
      <w:r w:rsidRPr="002A150E">
        <w:rPr>
          <w:rFonts w:ascii="Times New Roman" w:hAnsi="Times New Roman" w:cs="Times New Roman"/>
          <w:sz w:val="24"/>
          <w:szCs w:val="24"/>
          <w:lang w:val="en-US"/>
        </w:rPr>
        <w:t xml:space="preserve"> thereby drawing pivotal economic comparisons. Cases observed in Lisbon Korea, and the UK should be seen in the emerging economies too</w:t>
      </w:r>
      <w:r w:rsidR="00F062E5">
        <w:rPr>
          <w:rFonts w:ascii="Times New Roman" w:hAnsi="Times New Roman" w:cs="Times New Roman"/>
          <w:sz w:val="24"/>
          <w:szCs w:val="24"/>
          <w:lang w:val="en-US"/>
        </w:rPr>
        <w:t>,</w:t>
      </w:r>
      <w:r w:rsidRPr="002A150E">
        <w:rPr>
          <w:rFonts w:ascii="Times New Roman" w:hAnsi="Times New Roman" w:cs="Times New Roman"/>
          <w:sz w:val="24"/>
          <w:szCs w:val="24"/>
          <w:lang w:val="en-US"/>
        </w:rPr>
        <w:t xml:space="preserve"> since some of them</w:t>
      </w:r>
      <w:r w:rsidR="00F062E5">
        <w:rPr>
          <w:rFonts w:ascii="Times New Roman" w:hAnsi="Times New Roman" w:cs="Times New Roman"/>
          <w:sz w:val="24"/>
          <w:szCs w:val="24"/>
          <w:lang w:val="en-US"/>
        </w:rPr>
        <w:t>,</w:t>
      </w:r>
      <w:r w:rsidRPr="002A150E">
        <w:rPr>
          <w:rFonts w:ascii="Times New Roman" w:hAnsi="Times New Roman" w:cs="Times New Roman"/>
          <w:sz w:val="24"/>
          <w:szCs w:val="24"/>
          <w:lang w:val="en-US"/>
        </w:rPr>
        <w:t xml:space="preserve"> </w:t>
      </w:r>
      <w:r w:rsidR="00F062E5">
        <w:rPr>
          <w:rFonts w:ascii="Times New Roman" w:hAnsi="Times New Roman" w:cs="Times New Roman"/>
          <w:sz w:val="24"/>
          <w:szCs w:val="24"/>
          <w:lang w:val="en-US"/>
        </w:rPr>
        <w:t xml:space="preserve">such as </w:t>
      </w:r>
      <w:r w:rsidRPr="002A150E">
        <w:rPr>
          <w:rFonts w:ascii="Times New Roman" w:hAnsi="Times New Roman" w:cs="Times New Roman"/>
          <w:sz w:val="24"/>
          <w:szCs w:val="24"/>
          <w:lang w:val="en-US"/>
        </w:rPr>
        <w:t>Nigeria</w:t>
      </w:r>
      <w:r w:rsidR="00F062E5">
        <w:rPr>
          <w:rFonts w:ascii="Times New Roman" w:hAnsi="Times New Roman" w:cs="Times New Roman"/>
          <w:sz w:val="24"/>
          <w:szCs w:val="24"/>
          <w:lang w:val="en-US"/>
        </w:rPr>
        <w:t>,</w:t>
      </w:r>
      <w:r w:rsidRPr="002A150E">
        <w:rPr>
          <w:rFonts w:ascii="Times New Roman" w:hAnsi="Times New Roman" w:cs="Times New Roman"/>
          <w:sz w:val="24"/>
          <w:szCs w:val="24"/>
          <w:lang w:val="en-US"/>
        </w:rPr>
        <w:t xml:space="preserve"> have indicated their potential but on lower capacities (Roper, 2013). Effective support is sufficient</w:t>
      </w:r>
      <w:r w:rsidR="00A511CC">
        <w:rPr>
          <w:rFonts w:ascii="Times New Roman" w:hAnsi="Times New Roman" w:cs="Times New Roman"/>
          <w:sz w:val="24"/>
          <w:szCs w:val="24"/>
          <w:lang w:val="en-US"/>
        </w:rPr>
        <w:t>,</w:t>
      </w:r>
      <w:r w:rsidRPr="002A150E">
        <w:rPr>
          <w:rFonts w:ascii="Times New Roman" w:hAnsi="Times New Roman" w:cs="Times New Roman"/>
          <w:sz w:val="24"/>
          <w:szCs w:val="24"/>
          <w:lang w:val="en-US"/>
        </w:rPr>
        <w:t xml:space="preserve"> as reflected in Korea and Lisbon.</w:t>
      </w:r>
      <w:r w:rsidR="00682747">
        <w:rPr>
          <w:rFonts w:ascii="Times New Roman" w:hAnsi="Times New Roman" w:cs="Times New Roman"/>
          <w:sz w:val="24"/>
          <w:szCs w:val="24"/>
          <w:lang w:val="en-US"/>
        </w:rPr>
        <w:t xml:space="preserve"> </w:t>
      </w:r>
      <w:r w:rsidR="00F062E5">
        <w:rPr>
          <w:rFonts w:ascii="Times New Roman" w:hAnsi="Times New Roman" w:cs="Times New Roman"/>
          <w:sz w:val="24"/>
          <w:szCs w:val="24"/>
          <w:lang w:val="en-US"/>
        </w:rPr>
        <w:t>However, it must be noted that this can successfully apply in emerging economies in contexts where people have a culture of seeing incentives provided as a motivator for coming up with innovative ways and ide</w:t>
      </w:r>
      <w:r w:rsidR="00EB2DB0">
        <w:rPr>
          <w:rFonts w:ascii="Times New Roman" w:hAnsi="Times New Roman" w:cs="Times New Roman"/>
          <w:sz w:val="24"/>
          <w:szCs w:val="24"/>
          <w:lang w:val="en-US"/>
        </w:rPr>
        <w:t>as to be</w:t>
      </w:r>
      <w:r w:rsidR="00F062E5">
        <w:rPr>
          <w:rFonts w:ascii="Times New Roman" w:hAnsi="Times New Roman" w:cs="Times New Roman"/>
          <w:sz w:val="24"/>
          <w:szCs w:val="24"/>
          <w:lang w:val="en-US"/>
        </w:rPr>
        <w:t>ne</w:t>
      </w:r>
      <w:r w:rsidR="00EB2DB0">
        <w:rPr>
          <w:rFonts w:ascii="Times New Roman" w:hAnsi="Times New Roman" w:cs="Times New Roman"/>
          <w:sz w:val="24"/>
          <w:szCs w:val="24"/>
          <w:lang w:val="en-US"/>
        </w:rPr>
        <w:t>fit from those incentives.</w:t>
      </w:r>
    </w:p>
    <w:p w14:paraId="19BB236C" w14:textId="6DA3C38C" w:rsidR="00BF6F12" w:rsidRDefault="002A150E" w:rsidP="00A41C74">
      <w:pPr>
        <w:spacing w:line="480" w:lineRule="auto"/>
        <w:ind w:firstLine="720"/>
        <w:rPr>
          <w:rFonts w:ascii="Times New Roman" w:hAnsi="Times New Roman" w:cs="Times New Roman"/>
          <w:sz w:val="24"/>
          <w:szCs w:val="24"/>
          <w:lang w:val="en-US"/>
        </w:rPr>
      </w:pPr>
      <w:r w:rsidRPr="002A150E">
        <w:rPr>
          <w:rFonts w:ascii="Times New Roman" w:hAnsi="Times New Roman" w:cs="Times New Roman"/>
          <w:sz w:val="24"/>
          <w:szCs w:val="24"/>
          <w:lang w:val="en-US"/>
        </w:rPr>
        <w:t>Policies guiding innovation in the established economies favo</w:t>
      </w:r>
      <w:r w:rsidR="00F062E5">
        <w:rPr>
          <w:rFonts w:ascii="Times New Roman" w:hAnsi="Times New Roman" w:cs="Times New Roman"/>
          <w:sz w:val="24"/>
          <w:szCs w:val="24"/>
          <w:lang w:val="en-US"/>
        </w:rPr>
        <w:t>u</w:t>
      </w:r>
      <w:r w:rsidRPr="002A150E">
        <w:rPr>
          <w:rFonts w:ascii="Times New Roman" w:hAnsi="Times New Roman" w:cs="Times New Roman"/>
          <w:sz w:val="24"/>
          <w:szCs w:val="24"/>
          <w:lang w:val="en-US"/>
        </w:rPr>
        <w:t xml:space="preserve">r the ideas of innovative minds and it is possible to repeat the same in emerging economies as a measure to ensure sustainable innovation. Individuals with the ability to generate new products and services should be helped to further their potentials rather than impose legislations that discourage and throw them out of the field (Waddock &amp; Steckler, 2016). Stronger economies finance and offer free trade entry and flexible permit terms to such individuals to boost their </w:t>
      </w:r>
      <w:r w:rsidRPr="002A150E">
        <w:rPr>
          <w:rFonts w:ascii="Times New Roman" w:hAnsi="Times New Roman" w:cs="Times New Roman"/>
          <w:sz w:val="24"/>
          <w:szCs w:val="24"/>
          <w:lang w:val="en-US"/>
        </w:rPr>
        <w:lastRenderedPageBreak/>
        <w:t>interest and to open chances to others. When emerging economies like Botswana can shorten their procedures and reduce requirements, many innovators will rise and such economies will match the developed ones (Roper, 2013). This is one of the cutting edges these economies should copy to become stable innovators.</w:t>
      </w:r>
      <w:r w:rsidR="00EB2DB0">
        <w:rPr>
          <w:rFonts w:ascii="Times New Roman" w:hAnsi="Times New Roman" w:cs="Times New Roman"/>
          <w:sz w:val="24"/>
          <w:szCs w:val="24"/>
          <w:lang w:val="en-US"/>
        </w:rPr>
        <w:t xml:space="preserve"> The successful application of guiding policies by the government and other institutions can successfully lead to sustainable innovation in contexts where such policies become permanent and do not change with </w:t>
      </w:r>
      <w:r w:rsidR="00F062E5">
        <w:rPr>
          <w:rFonts w:ascii="Times New Roman" w:hAnsi="Times New Roman" w:cs="Times New Roman"/>
          <w:sz w:val="24"/>
          <w:szCs w:val="24"/>
          <w:lang w:val="en-US"/>
        </w:rPr>
        <w:t xml:space="preserve">the </w:t>
      </w:r>
      <w:r w:rsidR="00EB2DB0">
        <w:rPr>
          <w:rFonts w:ascii="Times New Roman" w:hAnsi="Times New Roman" w:cs="Times New Roman"/>
          <w:sz w:val="24"/>
          <w:szCs w:val="24"/>
          <w:lang w:val="en-US"/>
        </w:rPr>
        <w:t>leadership regimes of such economies.</w:t>
      </w:r>
    </w:p>
    <w:p w14:paraId="462010F1" w14:textId="77777777" w:rsidR="0077058D" w:rsidRDefault="002A150E" w:rsidP="00A41C74">
      <w:pPr>
        <w:spacing w:line="480" w:lineRule="auto"/>
        <w:ind w:firstLine="720"/>
        <w:rPr>
          <w:rFonts w:ascii="Times New Roman" w:hAnsi="Times New Roman" w:cs="Times New Roman"/>
          <w:sz w:val="24"/>
          <w:szCs w:val="24"/>
          <w:lang w:val="en-US"/>
        </w:rPr>
      </w:pPr>
      <w:r w:rsidRPr="002A150E">
        <w:rPr>
          <w:rFonts w:ascii="Times New Roman" w:hAnsi="Times New Roman" w:cs="Times New Roman"/>
          <w:sz w:val="24"/>
          <w:szCs w:val="24"/>
          <w:lang w:val="en-US"/>
        </w:rPr>
        <w:t>Entrepreneurial culture is another key factor that can spur innovative transformation in emerging economies. These nations can learn from the European Union, China, and the US. These economies believe in the continuous provision of new products to conquer the dynamic entrepreneurial market (Cai &amp; Li, 2018). This practice makes each of them invest in innovation through education, research, and financing able persons. The outcome of this is global dominance through the continuous availability of invented products that attract the interest of consumers worldwide. Emerging economies can follow similar paths in ensuring the enactment works in schools by equipping students with information regarding the current state of affairs in the business sectors to help them g for their pursuits (Waddock &amp; Steckler, 2016). This builds the desires and interests at younger ages and they learn while focusing on the established practice in their minds.</w:t>
      </w:r>
    </w:p>
    <w:p w14:paraId="23F444A1" w14:textId="77777777" w:rsidR="0077058D" w:rsidRDefault="0077058D" w:rsidP="00A41C74">
      <w:pPr>
        <w:spacing w:line="480" w:lineRule="auto"/>
        <w:jc w:val="center"/>
        <w:rPr>
          <w:rFonts w:ascii="Times New Roman" w:hAnsi="Times New Roman" w:cs="Times New Roman"/>
          <w:b/>
          <w:bCs/>
          <w:sz w:val="24"/>
          <w:szCs w:val="24"/>
          <w:lang w:val="en-US"/>
        </w:rPr>
      </w:pPr>
      <w:r w:rsidRPr="0077058D">
        <w:rPr>
          <w:rFonts w:ascii="Times New Roman" w:hAnsi="Times New Roman" w:cs="Times New Roman"/>
          <w:b/>
          <w:bCs/>
          <w:sz w:val="24"/>
          <w:szCs w:val="24"/>
          <w:lang w:val="en-US"/>
        </w:rPr>
        <w:t>Contexts Where Application of the Factors Would Fail</w:t>
      </w:r>
      <w:r w:rsidR="002A150E" w:rsidRPr="002A150E">
        <w:rPr>
          <w:rFonts w:ascii="Times New Roman" w:hAnsi="Times New Roman" w:cs="Times New Roman"/>
          <w:b/>
          <w:bCs/>
          <w:sz w:val="24"/>
          <w:szCs w:val="24"/>
          <w:lang w:val="en-US"/>
        </w:rPr>
        <w:t xml:space="preserve"> in the Emerging Economies</w:t>
      </w:r>
    </w:p>
    <w:p w14:paraId="260923DE" w14:textId="046217EC" w:rsidR="0077058D" w:rsidRDefault="002A150E" w:rsidP="00A41C74">
      <w:pPr>
        <w:spacing w:line="480" w:lineRule="auto"/>
        <w:ind w:firstLine="720"/>
        <w:rPr>
          <w:rFonts w:ascii="Times New Roman" w:hAnsi="Times New Roman" w:cs="Times New Roman"/>
          <w:sz w:val="24"/>
          <w:szCs w:val="24"/>
          <w:lang w:val="en-US"/>
        </w:rPr>
      </w:pPr>
      <w:r w:rsidRPr="002A150E">
        <w:rPr>
          <w:rFonts w:ascii="Times New Roman" w:hAnsi="Times New Roman" w:cs="Times New Roman"/>
          <w:sz w:val="24"/>
          <w:szCs w:val="24"/>
          <w:lang w:val="en-US"/>
        </w:rPr>
        <w:t xml:space="preserve">Although it is vital to have some of these successful techniques applied in the emerging economies, their implementations and eventual progress will be difficult to achieve due to several reasons like little resource endowment, existing cultures, technological, and educational standards (Roper, 2013). Most of these emerging economies are not endowed as their developed counterparts. It would therefore be expensive to support the upcoming </w:t>
      </w:r>
      <w:r w:rsidRPr="002A150E">
        <w:rPr>
          <w:rFonts w:ascii="Times New Roman" w:hAnsi="Times New Roman" w:cs="Times New Roman"/>
          <w:sz w:val="24"/>
          <w:szCs w:val="24"/>
          <w:lang w:val="en-US"/>
        </w:rPr>
        <w:lastRenderedPageBreak/>
        <w:t xml:space="preserve">innovators at the expense of basic service provision. This accounts for the tedious procedures for acquiring business loans in many of these nations like Nigeria </w:t>
      </w:r>
      <w:bookmarkStart w:id="0" w:name="_Hlk83232730"/>
      <w:r w:rsidRPr="002A150E">
        <w:rPr>
          <w:rFonts w:ascii="Times New Roman" w:hAnsi="Times New Roman" w:cs="Times New Roman"/>
          <w:sz w:val="24"/>
          <w:szCs w:val="24"/>
          <w:lang w:val="en-US"/>
        </w:rPr>
        <w:t xml:space="preserve">(Roper, 2013). </w:t>
      </w:r>
      <w:bookmarkEnd w:id="0"/>
      <w:r w:rsidRPr="002A150E">
        <w:rPr>
          <w:rFonts w:ascii="Times New Roman" w:hAnsi="Times New Roman" w:cs="Times New Roman"/>
          <w:sz w:val="24"/>
          <w:szCs w:val="24"/>
          <w:lang w:val="en-US"/>
        </w:rPr>
        <w:t xml:space="preserve">The money availed for the lending is usually low against a high number of applicants. The lending institutions resort to measures of disqualifying others to serve a few and this makes several people miss these opportunities </w:t>
      </w:r>
      <w:r w:rsidR="00F062E5">
        <w:rPr>
          <w:rFonts w:ascii="Times New Roman" w:hAnsi="Times New Roman" w:cs="Times New Roman"/>
          <w:sz w:val="24"/>
          <w:szCs w:val="24"/>
          <w:lang w:val="en-US"/>
        </w:rPr>
        <w:t>and thus</w:t>
      </w:r>
      <w:r w:rsidRPr="002A150E">
        <w:rPr>
          <w:rFonts w:ascii="Times New Roman" w:hAnsi="Times New Roman" w:cs="Times New Roman"/>
          <w:sz w:val="24"/>
          <w:szCs w:val="24"/>
          <w:lang w:val="en-US"/>
        </w:rPr>
        <w:t xml:space="preserve"> shatter</w:t>
      </w:r>
      <w:r w:rsidR="00F062E5">
        <w:rPr>
          <w:rFonts w:ascii="Times New Roman" w:hAnsi="Times New Roman" w:cs="Times New Roman"/>
          <w:sz w:val="24"/>
          <w:szCs w:val="24"/>
          <w:lang w:val="en-US"/>
        </w:rPr>
        <w:t>s</w:t>
      </w:r>
      <w:r w:rsidRPr="002A150E">
        <w:rPr>
          <w:rFonts w:ascii="Times New Roman" w:hAnsi="Times New Roman" w:cs="Times New Roman"/>
          <w:sz w:val="24"/>
          <w:szCs w:val="24"/>
          <w:lang w:val="en-US"/>
        </w:rPr>
        <w:t xml:space="preserve"> their innovative dreams. In the contexts of inadequate financial power of the emerging economy, lack of structured guidelines of providing incentives in emerging economies, then applying </w:t>
      </w:r>
      <w:r w:rsidR="00B72F3B" w:rsidRPr="002A150E">
        <w:rPr>
          <w:rFonts w:ascii="Times New Roman" w:hAnsi="Times New Roman" w:cs="Times New Roman"/>
          <w:sz w:val="24"/>
          <w:szCs w:val="24"/>
          <w:lang w:val="en-US"/>
        </w:rPr>
        <w:t>the</w:t>
      </w:r>
      <w:r w:rsidRPr="002A150E">
        <w:rPr>
          <w:rFonts w:ascii="Times New Roman" w:hAnsi="Times New Roman" w:cs="Times New Roman"/>
          <w:sz w:val="24"/>
          <w:szCs w:val="24"/>
          <w:lang w:val="en-US"/>
        </w:rPr>
        <w:t xml:space="preserve"> above model of successful innovation will be problematic.</w:t>
      </w:r>
    </w:p>
    <w:p w14:paraId="3C28E5EB" w14:textId="0FC6B545" w:rsidR="0077058D" w:rsidRDefault="002A150E" w:rsidP="00A41C74">
      <w:pPr>
        <w:spacing w:line="480" w:lineRule="auto"/>
        <w:ind w:firstLine="720"/>
        <w:rPr>
          <w:rFonts w:ascii="Times New Roman" w:hAnsi="Times New Roman" w:cs="Times New Roman"/>
          <w:sz w:val="24"/>
          <w:szCs w:val="24"/>
          <w:lang w:val="en-US"/>
        </w:rPr>
      </w:pPr>
      <w:r w:rsidRPr="002A150E">
        <w:rPr>
          <w:rFonts w:ascii="Times New Roman" w:hAnsi="Times New Roman" w:cs="Times New Roman"/>
          <w:sz w:val="24"/>
          <w:szCs w:val="24"/>
          <w:lang w:val="en-US"/>
        </w:rPr>
        <w:t xml:space="preserve">Moreover, emerging economies cannot fully support innovation buildup even after adopting policies and mechanisms used in the developed economies due to the inferior standards of education they offer. Therefore, in the context of inferior standards to those witnessed in emerging economies, applying this model of innovation will be problematic. Most of these countries face challenges in equipping learners with </w:t>
      </w:r>
      <w:r w:rsidR="00B72F3B" w:rsidRPr="002A150E">
        <w:rPr>
          <w:rFonts w:ascii="Times New Roman" w:hAnsi="Times New Roman" w:cs="Times New Roman"/>
          <w:sz w:val="24"/>
          <w:szCs w:val="24"/>
          <w:lang w:val="en-US"/>
        </w:rPr>
        <w:t>up-to-date</w:t>
      </w:r>
      <w:r w:rsidRPr="002A150E">
        <w:rPr>
          <w:rFonts w:ascii="Times New Roman" w:hAnsi="Times New Roman" w:cs="Times New Roman"/>
          <w:sz w:val="24"/>
          <w:szCs w:val="24"/>
          <w:lang w:val="en-US"/>
        </w:rPr>
        <w:t xml:space="preserve"> knowledge incorporating modern technology and practices that support creativity and innovations. The governments fail to assist the sector due to their inabilities to afford the expensive demands of these systems</w:t>
      </w:r>
      <w:r w:rsidR="00F062E5">
        <w:rPr>
          <w:rFonts w:ascii="Times New Roman" w:hAnsi="Times New Roman" w:cs="Times New Roman"/>
          <w:sz w:val="24"/>
          <w:szCs w:val="24"/>
          <w:lang w:val="en-US"/>
        </w:rPr>
        <w:t>,</w:t>
      </w:r>
      <w:r w:rsidRPr="002A150E">
        <w:rPr>
          <w:rFonts w:ascii="Times New Roman" w:hAnsi="Times New Roman" w:cs="Times New Roman"/>
          <w:sz w:val="24"/>
          <w:szCs w:val="24"/>
          <w:lang w:val="en-US"/>
        </w:rPr>
        <w:t xml:space="preserve"> such as computerization (Roper, 2013). Endowed with little resources, they do not meet the expectations and the plans end unaccomplished. The general community </w:t>
      </w:r>
      <w:r w:rsidR="00A511CC">
        <w:rPr>
          <w:rFonts w:ascii="Times New Roman" w:hAnsi="Times New Roman" w:cs="Times New Roman"/>
          <w:sz w:val="24"/>
          <w:szCs w:val="24"/>
          <w:lang w:val="en-US"/>
        </w:rPr>
        <w:t>with little information about innovation and its influence on growth stays unaware of what they could be missing,</w:t>
      </w:r>
      <w:r w:rsidRPr="002A150E">
        <w:rPr>
          <w:rFonts w:ascii="Times New Roman" w:hAnsi="Times New Roman" w:cs="Times New Roman"/>
          <w:sz w:val="24"/>
          <w:szCs w:val="24"/>
          <w:lang w:val="en-US"/>
        </w:rPr>
        <w:t xml:space="preserve"> making it harder to achieve the plans (Dana et al., 2019).</w:t>
      </w:r>
      <w:r w:rsidR="0077058D">
        <w:rPr>
          <w:rFonts w:ascii="Times New Roman" w:hAnsi="Times New Roman" w:cs="Times New Roman"/>
          <w:sz w:val="24"/>
          <w:szCs w:val="24"/>
          <w:lang w:val="en-US"/>
        </w:rPr>
        <w:t xml:space="preserve"> </w:t>
      </w:r>
      <w:r w:rsidRPr="002A150E">
        <w:rPr>
          <w:rFonts w:ascii="Times New Roman" w:hAnsi="Times New Roman" w:cs="Times New Roman"/>
          <w:sz w:val="24"/>
          <w:szCs w:val="24"/>
          <w:lang w:val="en-US"/>
        </w:rPr>
        <w:t>This derails and discourages their bid to make a society full of innovators and free thinkers.</w:t>
      </w:r>
    </w:p>
    <w:p w14:paraId="42AE7D29" w14:textId="77777777" w:rsidR="0077058D" w:rsidRDefault="002A150E" w:rsidP="00A41C74">
      <w:pPr>
        <w:spacing w:line="480" w:lineRule="auto"/>
        <w:jc w:val="center"/>
        <w:rPr>
          <w:rFonts w:ascii="Times New Roman" w:hAnsi="Times New Roman" w:cs="Times New Roman"/>
          <w:b/>
          <w:bCs/>
          <w:sz w:val="24"/>
          <w:szCs w:val="24"/>
          <w:lang w:val="en-US"/>
        </w:rPr>
      </w:pPr>
      <w:r w:rsidRPr="002A150E">
        <w:rPr>
          <w:rFonts w:ascii="Times New Roman" w:hAnsi="Times New Roman" w:cs="Times New Roman"/>
          <w:b/>
          <w:bCs/>
          <w:sz w:val="24"/>
          <w:szCs w:val="24"/>
          <w:lang w:val="en-US"/>
        </w:rPr>
        <w:t>Conclusion</w:t>
      </w:r>
    </w:p>
    <w:p w14:paraId="4693B0AA" w14:textId="1CAE23B4" w:rsidR="0077058D" w:rsidRDefault="002A150E" w:rsidP="00A41C74">
      <w:pPr>
        <w:spacing w:line="480" w:lineRule="auto"/>
        <w:ind w:firstLine="720"/>
        <w:rPr>
          <w:rFonts w:ascii="Times New Roman" w:hAnsi="Times New Roman" w:cs="Times New Roman"/>
          <w:sz w:val="24"/>
          <w:szCs w:val="24"/>
          <w:lang w:val="en-US"/>
        </w:rPr>
      </w:pPr>
      <w:r w:rsidRPr="002A150E">
        <w:rPr>
          <w:rFonts w:ascii="Times New Roman" w:hAnsi="Times New Roman" w:cs="Times New Roman"/>
          <w:sz w:val="24"/>
          <w:szCs w:val="24"/>
          <w:lang w:val="en-US"/>
        </w:rPr>
        <w:t>Innovation has the potential to ensure entrepreneurial projects bec</w:t>
      </w:r>
      <w:r w:rsidR="00F062E5">
        <w:rPr>
          <w:rFonts w:ascii="Times New Roman" w:hAnsi="Times New Roman" w:cs="Times New Roman"/>
          <w:sz w:val="24"/>
          <w:szCs w:val="24"/>
          <w:lang w:val="en-US"/>
        </w:rPr>
        <w:t>o</w:t>
      </w:r>
      <w:r w:rsidRPr="002A150E">
        <w:rPr>
          <w:rFonts w:ascii="Times New Roman" w:hAnsi="Times New Roman" w:cs="Times New Roman"/>
          <w:sz w:val="24"/>
          <w:szCs w:val="24"/>
          <w:lang w:val="en-US"/>
        </w:rPr>
        <w:t>me successful at each level of application. The developed economies</w:t>
      </w:r>
      <w:r w:rsidR="00F062E5">
        <w:rPr>
          <w:rFonts w:ascii="Times New Roman" w:hAnsi="Times New Roman" w:cs="Times New Roman"/>
          <w:sz w:val="24"/>
          <w:szCs w:val="24"/>
          <w:lang w:val="en-US"/>
        </w:rPr>
        <w:t>,</w:t>
      </w:r>
      <w:r w:rsidRPr="002A150E">
        <w:rPr>
          <w:rFonts w:ascii="Times New Roman" w:hAnsi="Times New Roman" w:cs="Times New Roman"/>
          <w:sz w:val="24"/>
          <w:szCs w:val="24"/>
          <w:lang w:val="en-US"/>
        </w:rPr>
        <w:t xml:space="preserve"> having realized its effectiveness mainly at the grassroots, embraced and supported the course by providing all the necessary inputs. </w:t>
      </w:r>
      <w:r w:rsidRPr="002A150E">
        <w:rPr>
          <w:rFonts w:ascii="Times New Roman" w:hAnsi="Times New Roman" w:cs="Times New Roman"/>
          <w:sz w:val="24"/>
          <w:szCs w:val="24"/>
          <w:lang w:val="en-US"/>
        </w:rPr>
        <w:lastRenderedPageBreak/>
        <w:t>The outcome of their work was growth and development that is seen today. Upcoming economies can challenge the stronger economies in the entrepreneurship and innovation industry by using the criteria that escalated their rise. However, the emerging economies find it frustrating to put some of these strategies in use and this makes them continue languishing behind the developed economies in terms of innovation and the resulting growth.</w:t>
      </w:r>
    </w:p>
    <w:p w14:paraId="6F01E0AD" w14:textId="77777777" w:rsidR="00A41C74" w:rsidRDefault="00A41C74" w:rsidP="00A41C74">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2D1361D1" w14:textId="5C59759D" w:rsidR="0077058D" w:rsidRDefault="002A150E" w:rsidP="00A41C74">
      <w:pPr>
        <w:spacing w:line="480" w:lineRule="auto"/>
        <w:jc w:val="center"/>
        <w:rPr>
          <w:rFonts w:ascii="Times New Roman" w:hAnsi="Times New Roman" w:cs="Times New Roman"/>
          <w:sz w:val="24"/>
          <w:szCs w:val="24"/>
          <w:lang w:val="en-US"/>
        </w:rPr>
      </w:pPr>
      <w:r w:rsidRPr="002A150E">
        <w:rPr>
          <w:rFonts w:ascii="Times New Roman" w:hAnsi="Times New Roman" w:cs="Times New Roman"/>
          <w:sz w:val="24"/>
          <w:szCs w:val="24"/>
          <w:lang w:val="en-US"/>
        </w:rPr>
        <w:lastRenderedPageBreak/>
        <w:t>References</w:t>
      </w:r>
    </w:p>
    <w:p w14:paraId="54197AFD" w14:textId="77777777" w:rsidR="003D471D" w:rsidRDefault="003D471D" w:rsidP="00A41C74">
      <w:pPr>
        <w:spacing w:line="480" w:lineRule="auto"/>
        <w:ind w:left="720" w:hanging="720"/>
        <w:rPr>
          <w:rFonts w:ascii="Times New Roman" w:hAnsi="Times New Roman" w:cs="Times New Roman"/>
          <w:sz w:val="24"/>
          <w:szCs w:val="24"/>
          <w:lang w:val="en-US"/>
        </w:rPr>
      </w:pPr>
      <w:r w:rsidRPr="002A150E">
        <w:rPr>
          <w:rFonts w:ascii="Times New Roman" w:hAnsi="Times New Roman" w:cs="Times New Roman"/>
          <w:sz w:val="24"/>
          <w:szCs w:val="24"/>
        </w:rPr>
        <w:t>Barazandeh, M., Parvizian, K., Alizadeh, M., &amp; Khosravi, S. (2015). Investigating the effect of entrepreneurial competencies on business performance among early-stage entrepreneurs (GEM 2010 survey data). </w:t>
      </w:r>
      <w:r w:rsidRPr="002A150E">
        <w:rPr>
          <w:rFonts w:ascii="Times New Roman" w:hAnsi="Times New Roman" w:cs="Times New Roman"/>
          <w:i/>
          <w:iCs/>
          <w:sz w:val="24"/>
          <w:szCs w:val="24"/>
        </w:rPr>
        <w:t>Journal of Global Entrepreneurship Research, 5</w:t>
      </w:r>
      <w:r w:rsidRPr="002A150E">
        <w:rPr>
          <w:rFonts w:ascii="Times New Roman" w:hAnsi="Times New Roman" w:cs="Times New Roman"/>
          <w:sz w:val="24"/>
          <w:szCs w:val="24"/>
        </w:rPr>
        <w:t xml:space="preserve">(1), 1-12. </w:t>
      </w:r>
      <w:hyperlink r:id="rId6" w:history="1">
        <w:r w:rsidRPr="002A150E">
          <w:rPr>
            <w:rStyle w:val="Hyperlink"/>
            <w:rFonts w:ascii="Times New Roman" w:hAnsi="Times New Roman" w:cs="Times New Roman"/>
            <w:sz w:val="24"/>
            <w:szCs w:val="24"/>
          </w:rPr>
          <w:t>https://doi.org/10.1186/s40497-015-0037-4</w:t>
        </w:r>
      </w:hyperlink>
      <w:r>
        <w:rPr>
          <w:rFonts w:ascii="Times New Roman" w:hAnsi="Times New Roman" w:cs="Times New Roman"/>
          <w:sz w:val="24"/>
          <w:szCs w:val="24"/>
          <w:lang w:val="en-US"/>
        </w:rPr>
        <w:t>.</w:t>
      </w:r>
    </w:p>
    <w:p w14:paraId="70902DCC" w14:textId="77777777" w:rsidR="003D471D" w:rsidRDefault="003D471D" w:rsidP="00A41C74">
      <w:pPr>
        <w:spacing w:line="480" w:lineRule="auto"/>
        <w:ind w:left="720" w:hanging="720"/>
        <w:rPr>
          <w:rFonts w:ascii="Times New Roman" w:hAnsi="Times New Roman" w:cs="Times New Roman"/>
          <w:sz w:val="24"/>
          <w:szCs w:val="24"/>
          <w:lang w:val="en-US"/>
        </w:rPr>
      </w:pPr>
      <w:r w:rsidRPr="002A150E">
        <w:rPr>
          <w:rFonts w:ascii="Times New Roman" w:hAnsi="Times New Roman" w:cs="Times New Roman"/>
          <w:sz w:val="24"/>
          <w:szCs w:val="24"/>
          <w:lang w:val="en-US"/>
        </w:rPr>
        <w:t>Cai, W., &amp; Li, G. (2018). The drivers of eco-innovation and its impact on performance:</w:t>
      </w:r>
      <w:r>
        <w:rPr>
          <w:rFonts w:ascii="Times New Roman" w:hAnsi="Times New Roman" w:cs="Times New Roman"/>
          <w:sz w:val="24"/>
          <w:szCs w:val="24"/>
          <w:lang w:val="en-US"/>
        </w:rPr>
        <w:t xml:space="preserve"> </w:t>
      </w:r>
      <w:r w:rsidRPr="002A150E">
        <w:rPr>
          <w:rFonts w:ascii="Times New Roman" w:hAnsi="Times New Roman" w:cs="Times New Roman"/>
          <w:sz w:val="24"/>
          <w:szCs w:val="24"/>
          <w:lang w:val="en-US"/>
        </w:rPr>
        <w:t xml:space="preserve">Evidence from China. </w:t>
      </w:r>
      <w:r w:rsidRPr="002A150E">
        <w:rPr>
          <w:rFonts w:ascii="Times New Roman" w:hAnsi="Times New Roman" w:cs="Times New Roman"/>
          <w:i/>
          <w:iCs/>
          <w:sz w:val="24"/>
          <w:szCs w:val="24"/>
          <w:lang w:val="en-US"/>
        </w:rPr>
        <w:t>Journal of Cleaner Production</w:t>
      </w:r>
      <w:r w:rsidRPr="002A150E">
        <w:rPr>
          <w:rFonts w:ascii="Times New Roman" w:hAnsi="Times New Roman" w:cs="Times New Roman"/>
          <w:sz w:val="24"/>
          <w:szCs w:val="24"/>
          <w:lang w:val="en-US"/>
        </w:rPr>
        <w:t xml:space="preserve">, </w:t>
      </w:r>
      <w:r w:rsidRPr="002A150E">
        <w:rPr>
          <w:rFonts w:ascii="Times New Roman" w:hAnsi="Times New Roman" w:cs="Times New Roman"/>
          <w:i/>
          <w:iCs/>
          <w:sz w:val="24"/>
          <w:szCs w:val="24"/>
          <w:lang w:val="en-US"/>
        </w:rPr>
        <w:t>176</w:t>
      </w:r>
      <w:r w:rsidRPr="002A150E">
        <w:rPr>
          <w:rFonts w:ascii="Times New Roman" w:hAnsi="Times New Roman" w:cs="Times New Roman"/>
          <w:sz w:val="24"/>
          <w:szCs w:val="24"/>
          <w:lang w:val="en-US"/>
        </w:rPr>
        <w:t>, 110-118.</w:t>
      </w:r>
      <w:r>
        <w:rPr>
          <w:rFonts w:ascii="Times New Roman" w:hAnsi="Times New Roman" w:cs="Times New Roman"/>
          <w:sz w:val="24"/>
          <w:szCs w:val="24"/>
          <w:lang w:val="en-US"/>
        </w:rPr>
        <w:t xml:space="preserve"> </w:t>
      </w:r>
      <w:hyperlink r:id="rId7" w:history="1">
        <w:r w:rsidRPr="002A150E">
          <w:rPr>
            <w:rStyle w:val="Hyperlink"/>
            <w:rFonts w:ascii="Times New Roman" w:hAnsi="Times New Roman" w:cs="Times New Roman"/>
            <w:sz w:val="24"/>
            <w:szCs w:val="24"/>
            <w:lang w:val="en-US"/>
          </w:rPr>
          <w:t>https://doi.org/10.1016/j.jclepro.2017.12.109</w:t>
        </w:r>
      </w:hyperlink>
      <w:r>
        <w:rPr>
          <w:rFonts w:ascii="Times New Roman" w:hAnsi="Times New Roman" w:cs="Times New Roman"/>
          <w:sz w:val="24"/>
          <w:szCs w:val="24"/>
          <w:lang w:val="en-US"/>
        </w:rPr>
        <w:t>.</w:t>
      </w:r>
    </w:p>
    <w:p w14:paraId="6639EEE8" w14:textId="77777777" w:rsidR="003D471D" w:rsidRDefault="003D471D" w:rsidP="00A41C74">
      <w:pPr>
        <w:spacing w:line="480" w:lineRule="auto"/>
        <w:ind w:left="720" w:hanging="720"/>
        <w:rPr>
          <w:rFonts w:ascii="Times New Roman" w:hAnsi="Times New Roman" w:cs="Times New Roman"/>
          <w:sz w:val="24"/>
          <w:szCs w:val="24"/>
          <w:lang w:val="en-US"/>
        </w:rPr>
      </w:pPr>
      <w:r w:rsidRPr="002A150E">
        <w:rPr>
          <w:rFonts w:ascii="Times New Roman" w:hAnsi="Times New Roman" w:cs="Times New Roman"/>
          <w:sz w:val="24"/>
          <w:szCs w:val="24"/>
          <w:lang w:val="en-US"/>
        </w:rPr>
        <w:t xml:space="preserve">Dana, L.-P., Gurău, C., Hoy, F., Ramadani, V., &amp; Alexander, T. (2019). Success factors and challenges of grassroots innovations: Learning from failure. </w:t>
      </w:r>
      <w:r w:rsidRPr="002A150E">
        <w:rPr>
          <w:rFonts w:ascii="Times New Roman" w:hAnsi="Times New Roman" w:cs="Times New Roman"/>
          <w:i/>
          <w:iCs/>
          <w:sz w:val="24"/>
          <w:szCs w:val="24"/>
          <w:lang w:val="en-US"/>
        </w:rPr>
        <w:t>Technological Forecasting and Social Change</w:t>
      </w:r>
      <w:r w:rsidRPr="002A150E">
        <w:rPr>
          <w:rFonts w:ascii="Times New Roman" w:hAnsi="Times New Roman" w:cs="Times New Roman"/>
          <w:sz w:val="24"/>
          <w:szCs w:val="24"/>
          <w:lang w:val="en-US"/>
        </w:rPr>
        <w:t xml:space="preserve">. </w:t>
      </w:r>
      <w:hyperlink r:id="rId8" w:history="1">
        <w:r w:rsidRPr="002A150E">
          <w:rPr>
            <w:rStyle w:val="Hyperlink"/>
            <w:rFonts w:ascii="Times New Roman" w:hAnsi="Times New Roman" w:cs="Times New Roman"/>
            <w:sz w:val="24"/>
            <w:szCs w:val="24"/>
            <w:lang w:val="en-US"/>
          </w:rPr>
          <w:t>https://doi.org/10.1016/j.techfore.2019.03.009</w:t>
        </w:r>
      </w:hyperlink>
      <w:r>
        <w:rPr>
          <w:rFonts w:ascii="Times New Roman" w:hAnsi="Times New Roman" w:cs="Times New Roman"/>
          <w:sz w:val="24"/>
          <w:szCs w:val="24"/>
          <w:lang w:val="en-US"/>
        </w:rPr>
        <w:t>.</w:t>
      </w:r>
    </w:p>
    <w:p w14:paraId="578F279A" w14:textId="77777777" w:rsidR="003D471D" w:rsidRDefault="003D471D" w:rsidP="00A41C74">
      <w:pPr>
        <w:spacing w:line="480" w:lineRule="auto"/>
        <w:ind w:left="720" w:hanging="720"/>
        <w:rPr>
          <w:rFonts w:ascii="Times New Roman" w:hAnsi="Times New Roman" w:cs="Times New Roman"/>
          <w:sz w:val="24"/>
          <w:szCs w:val="24"/>
          <w:lang w:val="en-US"/>
        </w:rPr>
      </w:pPr>
      <w:r w:rsidRPr="002A150E">
        <w:rPr>
          <w:rFonts w:ascii="Times New Roman" w:hAnsi="Times New Roman" w:cs="Times New Roman"/>
          <w:sz w:val="24"/>
          <w:szCs w:val="24"/>
        </w:rPr>
        <w:t>Erkut, B. (2016). Entrepreneurship and economic freedom: Do objective and subjective data reflect the same tendencies? </w:t>
      </w:r>
      <w:r w:rsidRPr="002A150E">
        <w:rPr>
          <w:rFonts w:ascii="Times New Roman" w:hAnsi="Times New Roman" w:cs="Times New Roman"/>
          <w:i/>
          <w:iCs/>
          <w:sz w:val="24"/>
          <w:szCs w:val="24"/>
        </w:rPr>
        <w:t>Entrepreneurial Business and Economics Review, 4</w:t>
      </w:r>
      <w:r w:rsidRPr="002A150E">
        <w:rPr>
          <w:rFonts w:ascii="Times New Roman" w:hAnsi="Times New Roman" w:cs="Times New Roman"/>
          <w:sz w:val="24"/>
          <w:szCs w:val="24"/>
        </w:rPr>
        <w:t>(3), 11-26.</w:t>
      </w:r>
      <w:r>
        <w:rPr>
          <w:rFonts w:ascii="Times New Roman" w:hAnsi="Times New Roman" w:cs="Times New Roman"/>
          <w:sz w:val="24"/>
          <w:szCs w:val="24"/>
          <w:lang w:val="en-US"/>
        </w:rPr>
        <w:t xml:space="preserve"> </w:t>
      </w:r>
      <w:hyperlink r:id="rId9" w:history="1">
        <w:r w:rsidRPr="002A150E">
          <w:rPr>
            <w:rStyle w:val="Hyperlink"/>
            <w:rFonts w:ascii="Times New Roman" w:hAnsi="Times New Roman" w:cs="Times New Roman"/>
            <w:sz w:val="24"/>
            <w:szCs w:val="24"/>
          </w:rPr>
          <w:t>https://doi.org/10.15678/EBER.2016.040302</w:t>
        </w:r>
      </w:hyperlink>
      <w:r>
        <w:rPr>
          <w:rFonts w:ascii="Times New Roman" w:hAnsi="Times New Roman" w:cs="Times New Roman"/>
          <w:sz w:val="24"/>
          <w:szCs w:val="24"/>
          <w:lang w:val="en-US"/>
        </w:rPr>
        <w:t>.</w:t>
      </w:r>
    </w:p>
    <w:p w14:paraId="29EF194F" w14:textId="77777777" w:rsidR="003D471D" w:rsidRDefault="003D471D" w:rsidP="00A41C74">
      <w:pPr>
        <w:spacing w:line="480" w:lineRule="auto"/>
        <w:ind w:left="720" w:hanging="720"/>
        <w:rPr>
          <w:rFonts w:ascii="Times New Roman" w:hAnsi="Times New Roman" w:cs="Times New Roman"/>
          <w:sz w:val="24"/>
          <w:szCs w:val="24"/>
        </w:rPr>
      </w:pPr>
      <w:r w:rsidRPr="002A150E">
        <w:rPr>
          <w:rFonts w:ascii="Times New Roman" w:hAnsi="Times New Roman" w:cs="Times New Roman"/>
          <w:sz w:val="24"/>
          <w:szCs w:val="24"/>
        </w:rPr>
        <w:t>Roper, Stephen. (2013). </w:t>
      </w:r>
      <w:hyperlink r:id="rId10" w:tgtFrame="_blank" w:tooltip="Entrepreneurship: A global perspective" w:history="1">
        <w:r w:rsidRPr="002A150E">
          <w:rPr>
            <w:rStyle w:val="Hyperlink"/>
            <w:rFonts w:ascii="Times New Roman" w:hAnsi="Times New Roman" w:cs="Times New Roman"/>
            <w:i/>
            <w:iCs/>
            <w:sz w:val="24"/>
            <w:szCs w:val="24"/>
          </w:rPr>
          <w:t>Entrepreneurship: A global perspective</w:t>
        </w:r>
      </w:hyperlink>
      <w:r w:rsidRPr="002A150E">
        <w:rPr>
          <w:rFonts w:ascii="Times New Roman" w:hAnsi="Times New Roman" w:cs="Times New Roman"/>
          <w:sz w:val="24"/>
          <w:szCs w:val="24"/>
        </w:rPr>
        <w:t>. Routledge.</w:t>
      </w:r>
    </w:p>
    <w:p w14:paraId="54AAC7C9" w14:textId="77777777" w:rsidR="003D471D" w:rsidRDefault="003D471D" w:rsidP="00A41C74">
      <w:pPr>
        <w:spacing w:line="480" w:lineRule="auto"/>
        <w:ind w:left="720" w:hanging="720"/>
        <w:rPr>
          <w:rFonts w:ascii="Times New Roman" w:hAnsi="Times New Roman" w:cs="Times New Roman"/>
          <w:sz w:val="24"/>
          <w:szCs w:val="24"/>
          <w:lang w:val="en-US"/>
        </w:rPr>
      </w:pPr>
      <w:r w:rsidRPr="002A150E">
        <w:rPr>
          <w:rFonts w:ascii="Times New Roman" w:hAnsi="Times New Roman" w:cs="Times New Roman"/>
          <w:sz w:val="24"/>
          <w:szCs w:val="24"/>
        </w:rPr>
        <w:t>Tracey, P., &amp; Phillips, N. (2011). Entrepreneurship in emerging markets: Strategies for new venture creation in uncertain institutional contexts. </w:t>
      </w:r>
      <w:r w:rsidRPr="002A150E">
        <w:rPr>
          <w:rFonts w:ascii="Times New Roman" w:hAnsi="Times New Roman" w:cs="Times New Roman"/>
          <w:i/>
          <w:iCs/>
          <w:sz w:val="24"/>
          <w:szCs w:val="24"/>
        </w:rPr>
        <w:t>Management International Review, 51</w:t>
      </w:r>
      <w:r w:rsidRPr="002A150E">
        <w:rPr>
          <w:rFonts w:ascii="Times New Roman" w:hAnsi="Times New Roman" w:cs="Times New Roman"/>
          <w:sz w:val="24"/>
          <w:szCs w:val="24"/>
        </w:rPr>
        <w:t xml:space="preserve">(1), 23-39. </w:t>
      </w:r>
      <w:hyperlink r:id="rId11" w:history="1">
        <w:r w:rsidRPr="002A150E">
          <w:rPr>
            <w:rStyle w:val="Hyperlink"/>
            <w:rFonts w:ascii="Times New Roman" w:hAnsi="Times New Roman" w:cs="Times New Roman"/>
            <w:sz w:val="24"/>
            <w:szCs w:val="24"/>
          </w:rPr>
          <w:t>https://doi.org/10.1007/s11575-010-0066-8</w:t>
        </w:r>
      </w:hyperlink>
      <w:r>
        <w:rPr>
          <w:rFonts w:ascii="Times New Roman" w:hAnsi="Times New Roman" w:cs="Times New Roman"/>
          <w:sz w:val="24"/>
          <w:szCs w:val="24"/>
          <w:lang w:val="en-US"/>
        </w:rPr>
        <w:t>.</w:t>
      </w:r>
    </w:p>
    <w:p w14:paraId="36BF4CED" w14:textId="77777777" w:rsidR="003D471D" w:rsidRPr="002A150E" w:rsidRDefault="003D471D" w:rsidP="00A41C74">
      <w:pPr>
        <w:spacing w:line="480" w:lineRule="auto"/>
        <w:ind w:left="720" w:hanging="720"/>
        <w:rPr>
          <w:rFonts w:ascii="Times New Roman" w:hAnsi="Times New Roman" w:cs="Times New Roman"/>
          <w:sz w:val="24"/>
          <w:szCs w:val="24"/>
          <w:lang w:val="en-US"/>
        </w:rPr>
      </w:pPr>
      <w:r w:rsidRPr="000E3E8C">
        <w:rPr>
          <w:rFonts w:ascii="Times New Roman" w:hAnsi="Times New Roman" w:cs="Times New Roman"/>
          <w:sz w:val="24"/>
          <w:szCs w:val="24"/>
        </w:rPr>
        <w:t>Waddock, S., &amp; Steckler, E. (2016). Visionaries and wayfinders: Deliberate and emergent pathways to vision in social entrepreneurship. </w:t>
      </w:r>
      <w:r w:rsidRPr="000E3E8C">
        <w:rPr>
          <w:rFonts w:ascii="Times New Roman" w:hAnsi="Times New Roman" w:cs="Times New Roman"/>
          <w:i/>
          <w:iCs/>
          <w:sz w:val="24"/>
          <w:szCs w:val="24"/>
        </w:rPr>
        <w:t>Journal of Business Ethics, 133</w:t>
      </w:r>
      <w:r w:rsidRPr="000E3E8C">
        <w:rPr>
          <w:rFonts w:ascii="Times New Roman" w:hAnsi="Times New Roman" w:cs="Times New Roman"/>
          <w:sz w:val="24"/>
          <w:szCs w:val="24"/>
        </w:rPr>
        <w:t>(4), 719-734.</w:t>
      </w:r>
    </w:p>
    <w:sectPr w:rsidR="003D471D" w:rsidRPr="002A150E">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C24CC1" w14:textId="77777777" w:rsidR="00040BDF" w:rsidRDefault="00040BDF" w:rsidP="002A150E">
      <w:pPr>
        <w:spacing w:after="0" w:line="240" w:lineRule="auto"/>
      </w:pPr>
      <w:r>
        <w:separator/>
      </w:r>
    </w:p>
  </w:endnote>
  <w:endnote w:type="continuationSeparator" w:id="0">
    <w:p w14:paraId="4DED05DA" w14:textId="77777777" w:rsidR="00040BDF" w:rsidRDefault="00040BDF" w:rsidP="002A15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19B857" w14:textId="77777777" w:rsidR="00040BDF" w:rsidRDefault="00040BDF" w:rsidP="002A150E">
      <w:pPr>
        <w:spacing w:after="0" w:line="240" w:lineRule="auto"/>
      </w:pPr>
      <w:r>
        <w:separator/>
      </w:r>
    </w:p>
  </w:footnote>
  <w:footnote w:type="continuationSeparator" w:id="0">
    <w:p w14:paraId="4181184D" w14:textId="77777777" w:rsidR="00040BDF" w:rsidRDefault="00040BDF" w:rsidP="002A15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1951007074"/>
      <w:docPartObj>
        <w:docPartGallery w:val="Page Numbers (Top of Page)"/>
        <w:docPartUnique/>
      </w:docPartObj>
    </w:sdtPr>
    <w:sdtEndPr>
      <w:rPr>
        <w:noProof/>
      </w:rPr>
    </w:sdtEndPr>
    <w:sdtContent>
      <w:p w14:paraId="7CD91089" w14:textId="31A5813F" w:rsidR="002A150E" w:rsidRPr="002A150E" w:rsidRDefault="002A150E" w:rsidP="002A150E">
        <w:pPr>
          <w:pStyle w:val="Header"/>
          <w:jc w:val="right"/>
          <w:rPr>
            <w:rFonts w:ascii="Times New Roman" w:hAnsi="Times New Roman" w:cs="Times New Roman"/>
            <w:sz w:val="24"/>
            <w:szCs w:val="24"/>
          </w:rPr>
        </w:pPr>
        <w:r w:rsidRPr="002A150E">
          <w:rPr>
            <w:rFonts w:ascii="Times New Roman" w:hAnsi="Times New Roman" w:cs="Times New Roman"/>
            <w:sz w:val="24"/>
            <w:szCs w:val="24"/>
          </w:rPr>
          <w:fldChar w:fldCharType="begin"/>
        </w:r>
        <w:r w:rsidRPr="002A150E">
          <w:rPr>
            <w:rFonts w:ascii="Times New Roman" w:hAnsi="Times New Roman" w:cs="Times New Roman"/>
            <w:sz w:val="24"/>
            <w:szCs w:val="24"/>
          </w:rPr>
          <w:instrText xml:space="preserve"> PAGE   \* MERGEFORMAT </w:instrText>
        </w:r>
        <w:r w:rsidRPr="002A150E">
          <w:rPr>
            <w:rFonts w:ascii="Times New Roman" w:hAnsi="Times New Roman" w:cs="Times New Roman"/>
            <w:sz w:val="24"/>
            <w:szCs w:val="24"/>
          </w:rPr>
          <w:fldChar w:fldCharType="separate"/>
        </w:r>
        <w:r w:rsidRPr="002A150E">
          <w:rPr>
            <w:rFonts w:ascii="Times New Roman" w:hAnsi="Times New Roman" w:cs="Times New Roman"/>
            <w:noProof/>
            <w:sz w:val="24"/>
            <w:szCs w:val="24"/>
          </w:rPr>
          <w:t>2</w:t>
        </w:r>
        <w:r w:rsidRPr="002A150E">
          <w:rPr>
            <w:rFonts w:ascii="Times New Roman" w:hAnsi="Times New Roman" w:cs="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MwNDYxMzQ3MjEytzBR0lEKTi0uzszPAykwrAUAy0KYGCwAAAA="/>
  </w:docVars>
  <w:rsids>
    <w:rsidRoot w:val="002A150E"/>
    <w:rsid w:val="00040BDF"/>
    <w:rsid w:val="00077069"/>
    <w:rsid w:val="002A150E"/>
    <w:rsid w:val="003D471D"/>
    <w:rsid w:val="00466568"/>
    <w:rsid w:val="004D0E96"/>
    <w:rsid w:val="00682747"/>
    <w:rsid w:val="006C6052"/>
    <w:rsid w:val="0077058D"/>
    <w:rsid w:val="00884043"/>
    <w:rsid w:val="0096392B"/>
    <w:rsid w:val="009C7920"/>
    <w:rsid w:val="00A41C74"/>
    <w:rsid w:val="00A511CC"/>
    <w:rsid w:val="00AA6224"/>
    <w:rsid w:val="00B72F3B"/>
    <w:rsid w:val="00BF6F12"/>
    <w:rsid w:val="00D7755B"/>
    <w:rsid w:val="00EB2DB0"/>
    <w:rsid w:val="00F062E5"/>
    <w:rsid w:val="00F41DD2"/>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B3D2A"/>
  <w15:chartTrackingRefBased/>
  <w15:docId w15:val="{D1ADAD32-3334-4741-8701-44FE00331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150E"/>
    <w:rPr>
      <w:color w:val="0563C1" w:themeColor="hyperlink"/>
      <w:u w:val="single"/>
    </w:rPr>
  </w:style>
  <w:style w:type="character" w:styleId="UnresolvedMention">
    <w:name w:val="Unresolved Mention"/>
    <w:basedOn w:val="DefaultParagraphFont"/>
    <w:uiPriority w:val="99"/>
    <w:semiHidden/>
    <w:unhideWhenUsed/>
    <w:rsid w:val="002A150E"/>
    <w:rPr>
      <w:color w:val="605E5C"/>
      <w:shd w:val="clear" w:color="auto" w:fill="E1DFDD"/>
    </w:rPr>
  </w:style>
  <w:style w:type="paragraph" w:styleId="Header">
    <w:name w:val="header"/>
    <w:basedOn w:val="Normal"/>
    <w:link w:val="HeaderChar"/>
    <w:uiPriority w:val="99"/>
    <w:unhideWhenUsed/>
    <w:rsid w:val="002A15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150E"/>
  </w:style>
  <w:style w:type="paragraph" w:styleId="Footer">
    <w:name w:val="footer"/>
    <w:basedOn w:val="Normal"/>
    <w:link w:val="FooterChar"/>
    <w:uiPriority w:val="99"/>
    <w:unhideWhenUsed/>
    <w:rsid w:val="002A15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15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techfore.2019.03.009"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oi.org/10.1016/j.jclepro.2017.12.109"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186/s40497-015-0037-4" TargetMode="External"/><Relationship Id="rId11" Type="http://schemas.openxmlformats.org/officeDocument/2006/relationships/hyperlink" Target="https://doi.org/10.1007/s11575-010-0066-8" TargetMode="External"/><Relationship Id="rId5" Type="http://schemas.openxmlformats.org/officeDocument/2006/relationships/endnotes" Target="endnotes.xml"/><Relationship Id="rId10" Type="http://schemas.openxmlformats.org/officeDocument/2006/relationships/hyperlink" Target="https://ashford.instructure.com/courses/91077/modules/items/4607173" TargetMode="External"/><Relationship Id="rId4" Type="http://schemas.openxmlformats.org/officeDocument/2006/relationships/footnotes" Target="footnotes.xml"/><Relationship Id="rId9" Type="http://schemas.openxmlformats.org/officeDocument/2006/relationships/hyperlink" Target="https://doi.org/10.15678/EBER.2016.04030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9</Pages>
  <Words>2166</Words>
  <Characters>12350</Characters>
  <Application>Microsoft Office Word</Application>
  <DocSecurity>0</DocSecurity>
  <Lines>102</Lines>
  <Paragraphs>28</Paragraphs>
  <ScaleCrop>false</ScaleCrop>
  <Company/>
  <LinksUpToDate>false</LinksUpToDate>
  <CharactersWithSpaces>14488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Antony Ouma</dc:creator>
  <cp:keywords/>
  <dc:description/>
  <cp:lastModifiedBy>Antony Ouma</cp:lastModifiedBy>
  <cp:revision>24</cp:revision>
  <dcterms:created xsi:type="dcterms:W3CDTF">2021-09-22T19:44:00Z</dcterms:created>
  <dcterms:modified xsi:type="dcterms:W3CDTF">2021-09-22T21:43:00Z</dcterms:modified>
</cp:coreProperties>
</file>